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DCC06" w14:textId="77777777" w:rsidR="00D10E46" w:rsidRPr="00950AAC" w:rsidRDefault="00950AAC">
      <w:pPr>
        <w:jc w:val="center"/>
        <w:rPr>
          <w:color w:val="000000" w:themeColor="text1"/>
        </w:rPr>
      </w:pPr>
      <w:r w:rsidRPr="00950AAC">
        <w:rPr>
          <w:b/>
          <w:bCs/>
          <w:color w:val="000000" w:themeColor="text1"/>
          <w:sz w:val="26"/>
          <w:szCs w:val="26"/>
        </w:rPr>
        <w:t>HƯỚNG DẪN THỦ TỤC ĐĂNG KÝ MUA CHỨNG QUYỀN CÓ ĐẢM BẢO</w:t>
      </w:r>
    </w:p>
    <w:p w14:paraId="4138E0D0" w14:textId="77777777" w:rsidR="00D10E46" w:rsidRPr="00950AAC" w:rsidRDefault="00950AAC">
      <w:pPr>
        <w:jc w:val="center"/>
        <w:rPr>
          <w:color w:val="000000" w:themeColor="text1"/>
        </w:rPr>
      </w:pPr>
      <w:r w:rsidRPr="00950AAC">
        <w:rPr>
          <w:b/>
          <w:bCs/>
          <w:color w:val="000000" w:themeColor="text1"/>
          <w:sz w:val="26"/>
          <w:szCs w:val="26"/>
        </w:rPr>
        <w:t>DO VNDIRECT PHÁT HÀNH</w:t>
      </w:r>
    </w:p>
    <w:p w14:paraId="3E157536" w14:textId="77777777" w:rsidR="00D10E46" w:rsidRPr="00950AAC" w:rsidRDefault="00950AAC">
      <w:pPr>
        <w:jc w:val="center"/>
        <w:rPr>
          <w:color w:val="000000" w:themeColor="text1"/>
        </w:rPr>
      </w:pPr>
      <w:r w:rsidRPr="00950AAC">
        <w:rPr>
          <w:b/>
          <w:bCs/>
          <w:i/>
          <w:iCs/>
          <w:color w:val="000000" w:themeColor="text1"/>
          <w:sz w:val="26"/>
          <w:szCs w:val="26"/>
        </w:rPr>
        <w:t>PROCEDURES FOR REGISTRATION TO PURCHASE COVERED WARRANTS</w:t>
      </w:r>
    </w:p>
    <w:p w14:paraId="583E76CD" w14:textId="77777777" w:rsidR="00D10E46" w:rsidRPr="00950AAC" w:rsidRDefault="00950AAC">
      <w:pPr>
        <w:spacing w:after="300"/>
        <w:jc w:val="center"/>
        <w:rPr>
          <w:color w:val="000000" w:themeColor="text1"/>
        </w:rPr>
      </w:pPr>
      <w:r w:rsidRPr="00950AAC">
        <w:rPr>
          <w:b/>
          <w:bCs/>
          <w:i/>
          <w:iCs/>
          <w:color w:val="000000" w:themeColor="text1"/>
          <w:sz w:val="26"/>
          <w:szCs w:val="26"/>
        </w:rPr>
        <w:t>ISSUED BY VNDIRECT</w:t>
      </w:r>
    </w:p>
    <w:p w14:paraId="6F607CAC" w14:textId="77777777" w:rsidR="00D10E46" w:rsidRPr="00950AAC" w:rsidRDefault="00950AAC">
      <w:pPr>
        <w:spacing w:before="200"/>
        <w:rPr>
          <w:color w:val="000000" w:themeColor="text1"/>
        </w:rPr>
      </w:pPr>
      <w:r w:rsidRPr="00950AAC">
        <w:rPr>
          <w:b/>
          <w:bCs/>
          <w:color w:val="000000" w:themeColor="text1"/>
        </w:rPr>
        <w:t>I. Khách hàng đăng ký mua theo cách sau:</w:t>
      </w:r>
    </w:p>
    <w:p w14:paraId="639BC965" w14:textId="77777777" w:rsidR="00D10E46" w:rsidRPr="00950AAC" w:rsidRDefault="00950AAC">
      <w:pPr>
        <w:spacing w:after="120"/>
        <w:rPr>
          <w:color w:val="000000" w:themeColor="text1"/>
        </w:rPr>
      </w:pPr>
      <w:r w:rsidRPr="00950AAC">
        <w:rPr>
          <w:b/>
          <w:bCs/>
          <w:i/>
          <w:iCs/>
          <w:color w:val="000000" w:themeColor="text1"/>
        </w:rPr>
        <w:t>I. Registration Procedure for Customers:</w:t>
      </w:r>
    </w:p>
    <w:p w14:paraId="6A8A0BB8" w14:textId="77777777" w:rsidR="00D10E46" w:rsidRPr="00950AAC" w:rsidRDefault="00950AAC" w:rsidP="00950AAC">
      <w:pPr>
        <w:jc w:val="both"/>
        <w:rPr>
          <w:color w:val="000000" w:themeColor="text1"/>
        </w:rPr>
      </w:pPr>
      <w:r w:rsidRPr="00950AAC">
        <w:rPr>
          <w:color w:val="000000" w:themeColor="text1"/>
        </w:rPr>
        <w:t>Tải về Giấy đăng ký mua chứng quyền có bảo đảm theo mẫu của VNDIRECT, sau đó in, điền đầy đủ thông tin và ký/ghi rõ họ tên vào mục tương ứng.</w:t>
      </w:r>
    </w:p>
    <w:p w14:paraId="4CF07E7D" w14:textId="77777777" w:rsidR="00D10E46" w:rsidRPr="00950AAC" w:rsidRDefault="00950AAC" w:rsidP="00950AAC">
      <w:pPr>
        <w:spacing w:after="100"/>
        <w:jc w:val="both"/>
        <w:rPr>
          <w:color w:val="000000" w:themeColor="text1"/>
        </w:rPr>
      </w:pPr>
      <w:r w:rsidRPr="00950AAC">
        <w:rPr>
          <w:i/>
          <w:iCs/>
          <w:color w:val="000000" w:themeColor="text1"/>
        </w:rPr>
        <w:t>Download the Covered Warrant Purchase Registration Form (template provided by VNDIRECT), print it, fill in all required information, and sign/write your full name in the corresponding section.</w:t>
      </w:r>
    </w:p>
    <w:p w14:paraId="413169C9" w14:textId="77777777" w:rsidR="00D10E46" w:rsidRPr="00950AAC" w:rsidRDefault="00950AAC" w:rsidP="00950AAC">
      <w:pPr>
        <w:jc w:val="both"/>
        <w:rPr>
          <w:color w:val="000000" w:themeColor="text1"/>
        </w:rPr>
      </w:pPr>
      <w:r w:rsidRPr="00950AAC">
        <w:rPr>
          <w:color w:val="000000" w:themeColor="text1"/>
        </w:rPr>
        <w:t>Khách hàng trực tiếp nộp lại bản cứng hoặc thông qua Nhân viên quản lý tài khoản tới một trong hai địa chỉ sau của VNDIRECT:</w:t>
      </w:r>
    </w:p>
    <w:p w14:paraId="1FB41ED6" w14:textId="77777777" w:rsidR="00D10E46" w:rsidRPr="00950AAC" w:rsidRDefault="00950AAC" w:rsidP="00950AAC">
      <w:pPr>
        <w:spacing w:after="100"/>
        <w:jc w:val="both"/>
        <w:rPr>
          <w:color w:val="000000" w:themeColor="text1"/>
        </w:rPr>
      </w:pPr>
      <w:r w:rsidRPr="00950AAC">
        <w:rPr>
          <w:i/>
          <w:iCs/>
          <w:color w:val="000000" w:themeColor="text1"/>
        </w:rPr>
        <w:t>Customers submit the hard copy directly or through their Account Manager to one of the following VNDIRECT offices:</w:t>
      </w:r>
    </w:p>
    <w:p w14:paraId="5C0FB0E9" w14:textId="77777777" w:rsidR="00D10E46" w:rsidRPr="00950AAC" w:rsidRDefault="00950AAC" w:rsidP="00950AAC">
      <w:pPr>
        <w:jc w:val="both"/>
        <w:rPr>
          <w:color w:val="000000" w:themeColor="text1"/>
        </w:rPr>
      </w:pPr>
      <w:r w:rsidRPr="00950AAC">
        <w:rPr>
          <w:color w:val="000000" w:themeColor="text1"/>
        </w:rPr>
        <w:t>- Trụ sở chính: Số 1 Nguyễn Thượng Hiền, Hai Bà Trưng, Hà Nội.</w:t>
      </w:r>
    </w:p>
    <w:p w14:paraId="6102CB2F" w14:textId="77777777" w:rsidR="00D10E46" w:rsidRPr="00950AAC" w:rsidRDefault="00950AAC" w:rsidP="00950AAC">
      <w:pPr>
        <w:spacing w:after="100"/>
        <w:jc w:val="both"/>
        <w:rPr>
          <w:color w:val="000000" w:themeColor="text1"/>
        </w:rPr>
      </w:pPr>
      <w:r w:rsidRPr="00950AAC">
        <w:rPr>
          <w:i/>
          <w:iCs/>
          <w:color w:val="000000" w:themeColor="text1"/>
        </w:rPr>
        <w:t>- Headquarters: No. 1 Nguyen Thuong Hien, Hai Ba Trung, Hanoi.</w:t>
      </w:r>
    </w:p>
    <w:p w14:paraId="4339C388" w14:textId="77777777" w:rsidR="00D10E46" w:rsidRPr="00950AAC" w:rsidRDefault="00950AAC" w:rsidP="00950AAC">
      <w:pPr>
        <w:jc w:val="both"/>
        <w:rPr>
          <w:color w:val="000000" w:themeColor="text1"/>
        </w:rPr>
      </w:pPr>
      <w:r w:rsidRPr="00950AAC">
        <w:rPr>
          <w:color w:val="000000" w:themeColor="text1"/>
        </w:rPr>
        <w:t>- Chi nhánh TP Hồ Chí Minh: Tòa nhà THE 90th Pasteur, Q.1, Tp. Hồ Chí Minh.</w:t>
      </w:r>
    </w:p>
    <w:p w14:paraId="1A0F231B" w14:textId="77777777" w:rsidR="00D10E46" w:rsidRPr="00950AAC" w:rsidRDefault="00950AAC" w:rsidP="00950AAC">
      <w:pPr>
        <w:spacing w:after="200"/>
        <w:jc w:val="both"/>
        <w:rPr>
          <w:color w:val="000000" w:themeColor="text1"/>
        </w:rPr>
      </w:pPr>
      <w:r w:rsidRPr="00950AAC">
        <w:rPr>
          <w:i/>
          <w:iCs/>
          <w:color w:val="000000" w:themeColor="text1"/>
        </w:rPr>
        <w:t>- Ho Chi Minh City Branch: THE 90th Pasteur Building, District 1, Ho Chi Minh City.</w:t>
      </w:r>
    </w:p>
    <w:p w14:paraId="51C28F76" w14:textId="77777777" w:rsidR="00D10E46" w:rsidRPr="00950AAC" w:rsidRDefault="00950AAC">
      <w:pPr>
        <w:spacing w:before="200"/>
        <w:rPr>
          <w:color w:val="000000" w:themeColor="text1"/>
        </w:rPr>
      </w:pPr>
      <w:r w:rsidRPr="00950AAC">
        <w:rPr>
          <w:b/>
          <w:bCs/>
          <w:color w:val="000000" w:themeColor="text1"/>
        </w:rPr>
        <w:t>II. Thời hạn nộp hồ sơ đăng ký và hoàn tất thủ tục đặt cọc:</w:t>
      </w:r>
    </w:p>
    <w:p w14:paraId="300674BD" w14:textId="77777777" w:rsidR="00D10E46" w:rsidRPr="00950AAC" w:rsidRDefault="00950AAC">
      <w:pPr>
        <w:spacing w:after="120"/>
        <w:rPr>
          <w:color w:val="000000" w:themeColor="text1"/>
        </w:rPr>
      </w:pPr>
      <w:r w:rsidRPr="00950AAC">
        <w:rPr>
          <w:b/>
          <w:bCs/>
          <w:i/>
          <w:iCs/>
          <w:color w:val="000000" w:themeColor="text1"/>
        </w:rPr>
        <w:t>II. Registration Deadline and Deposit Payment:</w:t>
      </w:r>
    </w:p>
    <w:p w14:paraId="02B94C75" w14:textId="0E62431A" w:rsidR="00D10E46" w:rsidRPr="00950AAC" w:rsidRDefault="00950AAC">
      <w:pPr>
        <w:rPr>
          <w:color w:val="000000" w:themeColor="text1"/>
        </w:rPr>
      </w:pPr>
      <w:r w:rsidRPr="5B1E7E1D">
        <w:rPr>
          <w:color w:val="000000" w:themeColor="text1"/>
        </w:rPr>
        <w:t xml:space="preserve">- Từ </w:t>
      </w:r>
      <w:r w:rsidR="3D283245" w:rsidRPr="5B1E7E1D">
        <w:rPr>
          <w:color w:val="000000" w:themeColor="text1"/>
        </w:rPr>
        <w:t xml:space="preserve">9h00 </w:t>
      </w:r>
      <w:r w:rsidRPr="5B1E7E1D">
        <w:rPr>
          <w:color w:val="000000" w:themeColor="text1"/>
        </w:rPr>
        <w:t xml:space="preserve">ngày </w:t>
      </w:r>
      <w:r w:rsidR="5328D19F" w:rsidRPr="5B1E7E1D">
        <w:rPr>
          <w:color w:val="000000" w:themeColor="text1"/>
        </w:rPr>
        <w:t xml:space="preserve">30/06/2026 </w:t>
      </w:r>
      <w:r w:rsidRPr="5B1E7E1D">
        <w:rPr>
          <w:color w:val="000000" w:themeColor="text1"/>
        </w:rPr>
        <w:t xml:space="preserve">đến </w:t>
      </w:r>
      <w:r w:rsidR="1A7E8BC5" w:rsidRPr="5B1E7E1D">
        <w:rPr>
          <w:color w:val="000000" w:themeColor="text1"/>
        </w:rPr>
        <w:t>14h30</w:t>
      </w:r>
      <w:r w:rsidRPr="5B1E7E1D">
        <w:rPr>
          <w:color w:val="000000" w:themeColor="text1"/>
        </w:rPr>
        <w:t xml:space="preserve"> ngày </w:t>
      </w:r>
      <w:r w:rsidR="725484A3" w:rsidRPr="5B1E7E1D">
        <w:rPr>
          <w:color w:val="000000" w:themeColor="text1"/>
        </w:rPr>
        <w:t>0</w:t>
      </w:r>
      <w:r w:rsidR="007F7D41">
        <w:rPr>
          <w:color w:val="000000" w:themeColor="text1"/>
        </w:rPr>
        <w:t>2</w:t>
      </w:r>
      <w:r w:rsidR="725484A3" w:rsidRPr="5B1E7E1D">
        <w:rPr>
          <w:color w:val="000000" w:themeColor="text1"/>
        </w:rPr>
        <w:t>/07/2026</w:t>
      </w:r>
      <w:r w:rsidRPr="5B1E7E1D">
        <w:rPr>
          <w:color w:val="000000" w:themeColor="text1"/>
        </w:rPr>
        <w:t>.</w:t>
      </w:r>
    </w:p>
    <w:p w14:paraId="352E1E2E" w14:textId="18B458FF" w:rsidR="00D10E46" w:rsidRPr="0050549E" w:rsidRDefault="00950AAC" w:rsidP="0050549E">
      <w:pPr>
        <w:spacing w:after="200" w:line="259" w:lineRule="auto"/>
        <w:rPr>
          <w:color w:val="000000" w:themeColor="text1"/>
        </w:rPr>
      </w:pPr>
      <w:r w:rsidRPr="5B1E7E1D">
        <w:rPr>
          <w:i/>
          <w:iCs/>
          <w:color w:val="000000" w:themeColor="text1"/>
        </w:rPr>
        <w:t xml:space="preserve">- From </w:t>
      </w:r>
      <w:r w:rsidR="613A0A0D" w:rsidRPr="5B1E7E1D">
        <w:rPr>
          <w:i/>
          <w:iCs/>
          <w:color w:val="000000" w:themeColor="text1"/>
        </w:rPr>
        <w:t xml:space="preserve">9h00 </w:t>
      </w:r>
      <w:r w:rsidRPr="5B1E7E1D">
        <w:rPr>
          <w:i/>
          <w:iCs/>
          <w:color w:val="000000" w:themeColor="text1"/>
        </w:rPr>
        <w:t xml:space="preserve"> on </w:t>
      </w:r>
      <w:r w:rsidR="4DCD1059" w:rsidRPr="5B1E7E1D">
        <w:rPr>
          <w:i/>
          <w:iCs/>
          <w:color w:val="000000" w:themeColor="text1"/>
        </w:rPr>
        <w:t xml:space="preserve">30/06/2026 </w:t>
      </w:r>
      <w:r w:rsidRPr="5B1E7E1D">
        <w:rPr>
          <w:i/>
          <w:iCs/>
          <w:color w:val="000000" w:themeColor="text1"/>
        </w:rPr>
        <w:t>to</w:t>
      </w:r>
      <w:r w:rsidRPr="5B1E7E1D" w:rsidDel="00950AAC">
        <w:rPr>
          <w:i/>
          <w:iCs/>
          <w:color w:val="000000" w:themeColor="text1"/>
        </w:rPr>
        <w:t xml:space="preserve"> </w:t>
      </w:r>
      <w:r w:rsidR="133E9DAB" w:rsidRPr="5B1E7E1D">
        <w:rPr>
          <w:i/>
          <w:iCs/>
          <w:color w:val="000000" w:themeColor="text1"/>
        </w:rPr>
        <w:t xml:space="preserve">14h30 </w:t>
      </w:r>
      <w:r w:rsidRPr="5B1E7E1D">
        <w:rPr>
          <w:i/>
          <w:iCs/>
          <w:color w:val="000000" w:themeColor="text1"/>
        </w:rPr>
        <w:t xml:space="preserve"> on </w:t>
      </w:r>
      <w:r w:rsidR="0050549E">
        <w:rPr>
          <w:color w:val="000000" w:themeColor="text1"/>
        </w:rPr>
        <w:t xml:space="preserve"> </w:t>
      </w:r>
      <w:r w:rsidR="77457584" w:rsidRPr="0050549E">
        <w:rPr>
          <w:bCs/>
          <w:color w:val="000000" w:themeColor="text1"/>
        </w:rPr>
        <w:t>0</w:t>
      </w:r>
      <w:r w:rsidR="00465A13" w:rsidRPr="0050549E">
        <w:rPr>
          <w:bCs/>
          <w:color w:val="000000" w:themeColor="text1"/>
        </w:rPr>
        <w:t>2</w:t>
      </w:r>
      <w:r w:rsidR="77457584" w:rsidRPr="0050549E">
        <w:rPr>
          <w:bCs/>
          <w:color w:val="000000" w:themeColor="text1"/>
        </w:rPr>
        <w:t>/07/2026</w:t>
      </w:r>
      <w:bookmarkStart w:id="0" w:name="_GoBack"/>
      <w:bookmarkEnd w:id="0"/>
    </w:p>
    <w:p w14:paraId="1668EB49" w14:textId="44E6E41A" w:rsidR="00D10E46" w:rsidRPr="00950AAC" w:rsidRDefault="00950AAC" w:rsidP="5B1E7E1D">
      <w:pPr>
        <w:spacing w:before="200" w:line="259" w:lineRule="auto"/>
        <w:rPr>
          <w:color w:val="000000" w:themeColor="text1"/>
        </w:rPr>
      </w:pPr>
      <w:r w:rsidRPr="5B1E7E1D">
        <w:rPr>
          <w:b/>
          <w:bCs/>
          <w:color w:val="000000" w:themeColor="text1"/>
        </w:rPr>
        <w:t>Lưu ý:</w:t>
      </w:r>
    </w:p>
    <w:p w14:paraId="5216FA27" w14:textId="77777777" w:rsidR="00D10E46" w:rsidRPr="00950AAC" w:rsidRDefault="00950AAC">
      <w:pPr>
        <w:spacing w:after="120"/>
        <w:rPr>
          <w:color w:val="000000" w:themeColor="text1"/>
        </w:rPr>
      </w:pPr>
      <w:r w:rsidRPr="00950AAC">
        <w:rPr>
          <w:b/>
          <w:bCs/>
          <w:i/>
          <w:iCs/>
          <w:color w:val="000000" w:themeColor="text1"/>
        </w:rPr>
        <w:t>Notes:</w:t>
      </w:r>
    </w:p>
    <w:p w14:paraId="56879191" w14:textId="77777777" w:rsidR="00D10E46" w:rsidRPr="00950AAC" w:rsidRDefault="00950AAC" w:rsidP="00950AAC">
      <w:pPr>
        <w:jc w:val="both"/>
        <w:rPr>
          <w:color w:val="000000" w:themeColor="text1"/>
        </w:rPr>
      </w:pPr>
      <w:r w:rsidRPr="00950AAC">
        <w:rPr>
          <w:color w:val="000000" w:themeColor="text1"/>
        </w:rPr>
        <w:t>- Nhà đầu tư được nhận lại toàn bộ hoặc một phần tiền đặt cọc trong trường hợp không được phân bổ hoặc chỉ được phân bổ một phần tại giai đoạn phát hành sơ cấp.</w:t>
      </w:r>
    </w:p>
    <w:p w14:paraId="29E85AFE" w14:textId="77777777" w:rsidR="00D10E46" w:rsidRPr="00950AAC" w:rsidRDefault="00950AAC" w:rsidP="00950AAC">
      <w:pPr>
        <w:spacing w:after="100"/>
        <w:jc w:val="both"/>
        <w:rPr>
          <w:color w:val="000000" w:themeColor="text1"/>
        </w:rPr>
      </w:pPr>
      <w:r w:rsidRPr="00950AAC">
        <w:rPr>
          <w:i/>
          <w:iCs/>
          <w:color w:val="000000" w:themeColor="text1"/>
        </w:rPr>
        <w:t>- Investors will receive a full or partial refund of their deposit if they are not allocated or only partially allocated warrants during the primary issuance phase.</w:t>
      </w:r>
    </w:p>
    <w:p w14:paraId="51F78AA7" w14:textId="77777777" w:rsidR="00D10E46" w:rsidRPr="00950AAC" w:rsidRDefault="00950AAC" w:rsidP="00950AAC">
      <w:pPr>
        <w:jc w:val="both"/>
        <w:rPr>
          <w:color w:val="000000" w:themeColor="text1"/>
        </w:rPr>
      </w:pPr>
      <w:r w:rsidRPr="00950AAC">
        <w:rPr>
          <w:color w:val="000000" w:themeColor="text1"/>
        </w:rPr>
        <w:t>- Nhà đầu tư cần mở tài khoản giao dịch chứng khoán tại VNDIRECT (nếu chưa có).</w:t>
      </w:r>
    </w:p>
    <w:p w14:paraId="208F1458" w14:textId="77777777" w:rsidR="00D10E46" w:rsidRPr="00950AAC" w:rsidRDefault="00950AAC" w:rsidP="00950AAC">
      <w:pPr>
        <w:spacing w:after="300"/>
        <w:jc w:val="both"/>
        <w:rPr>
          <w:color w:val="000000" w:themeColor="text1"/>
        </w:rPr>
      </w:pPr>
      <w:r w:rsidRPr="00950AAC">
        <w:rPr>
          <w:i/>
          <w:iCs/>
          <w:color w:val="000000" w:themeColor="text1"/>
        </w:rPr>
        <w:t>- Investors are required to open a securities trading account at VNDIRECT (if they do not already have one).</w:t>
      </w:r>
    </w:p>
    <w:p w14:paraId="2C0C281F" w14:textId="77777777" w:rsidR="00950AAC" w:rsidRDefault="00950AAC">
      <w:pPr>
        <w:rPr>
          <w:b/>
          <w:bCs/>
          <w:color w:val="000000" w:themeColor="text1"/>
          <w:sz w:val="24"/>
          <w:szCs w:val="24"/>
        </w:rPr>
      </w:pPr>
      <w:r>
        <w:rPr>
          <w:b/>
          <w:bCs/>
          <w:color w:val="000000" w:themeColor="text1"/>
          <w:sz w:val="24"/>
          <w:szCs w:val="24"/>
        </w:rPr>
        <w:br w:type="page"/>
      </w:r>
    </w:p>
    <w:p w14:paraId="696BF0EB" w14:textId="77777777" w:rsidR="00D10E46" w:rsidRPr="00950AAC" w:rsidRDefault="00950AAC">
      <w:pPr>
        <w:jc w:val="center"/>
        <w:rPr>
          <w:color w:val="000000" w:themeColor="text1"/>
        </w:rPr>
      </w:pPr>
      <w:r w:rsidRPr="00950AAC">
        <w:rPr>
          <w:b/>
          <w:bCs/>
          <w:color w:val="000000" w:themeColor="text1"/>
          <w:sz w:val="24"/>
          <w:szCs w:val="24"/>
        </w:rPr>
        <w:lastRenderedPageBreak/>
        <w:t>THỦ TỤC NỘP TIỀN ĐẶT CỌC MUA CHỨNG QUYỀN CÓ ĐẢM BẢO</w:t>
      </w:r>
    </w:p>
    <w:p w14:paraId="6D066865" w14:textId="77777777" w:rsidR="00D10E46" w:rsidRPr="00950AAC" w:rsidRDefault="00950AAC">
      <w:pPr>
        <w:jc w:val="center"/>
        <w:rPr>
          <w:color w:val="000000" w:themeColor="text1"/>
        </w:rPr>
      </w:pPr>
      <w:r w:rsidRPr="00950AAC">
        <w:rPr>
          <w:b/>
          <w:bCs/>
          <w:color w:val="000000" w:themeColor="text1"/>
          <w:sz w:val="24"/>
          <w:szCs w:val="24"/>
        </w:rPr>
        <w:t>DO VNDIRECT PHÁT HÀNH</w:t>
      </w:r>
    </w:p>
    <w:p w14:paraId="29DFE2A7" w14:textId="77777777" w:rsidR="00D10E46" w:rsidRPr="00950AAC" w:rsidRDefault="00950AAC">
      <w:pPr>
        <w:jc w:val="center"/>
        <w:rPr>
          <w:color w:val="000000" w:themeColor="text1"/>
        </w:rPr>
      </w:pPr>
      <w:r w:rsidRPr="00950AAC">
        <w:rPr>
          <w:b/>
          <w:bCs/>
          <w:i/>
          <w:iCs/>
          <w:color w:val="000000" w:themeColor="text1"/>
          <w:sz w:val="24"/>
          <w:szCs w:val="24"/>
        </w:rPr>
        <w:t>DEPOSIT PAYMENT PROCEDURES FOR COVERED WARRANTS</w:t>
      </w:r>
    </w:p>
    <w:p w14:paraId="0D06F32B" w14:textId="77777777" w:rsidR="00D10E46" w:rsidRPr="00950AAC" w:rsidRDefault="00950AAC">
      <w:pPr>
        <w:spacing w:after="300"/>
        <w:jc w:val="center"/>
        <w:rPr>
          <w:color w:val="000000" w:themeColor="text1"/>
        </w:rPr>
      </w:pPr>
      <w:r w:rsidRPr="00950AAC">
        <w:rPr>
          <w:b/>
          <w:bCs/>
          <w:i/>
          <w:iCs/>
          <w:color w:val="000000" w:themeColor="text1"/>
          <w:sz w:val="24"/>
          <w:szCs w:val="24"/>
        </w:rPr>
        <w:t>ISSUED BY VNDIRECT</w:t>
      </w:r>
    </w:p>
    <w:p w14:paraId="5EAB6B92" w14:textId="77777777" w:rsidR="00D10E46" w:rsidRPr="00950AAC" w:rsidRDefault="00950AAC">
      <w:pPr>
        <w:spacing w:before="200"/>
        <w:rPr>
          <w:color w:val="000000" w:themeColor="text1"/>
        </w:rPr>
      </w:pPr>
      <w:r w:rsidRPr="00950AAC">
        <w:rPr>
          <w:b/>
          <w:bCs/>
          <w:color w:val="000000" w:themeColor="text1"/>
        </w:rPr>
        <w:t>1. Cách thức tính tiền đặt cọc:</w:t>
      </w:r>
    </w:p>
    <w:p w14:paraId="714AADA8" w14:textId="77777777" w:rsidR="00D10E46" w:rsidRPr="00950AAC" w:rsidRDefault="00950AAC">
      <w:pPr>
        <w:spacing w:after="120"/>
        <w:rPr>
          <w:color w:val="000000" w:themeColor="text1"/>
        </w:rPr>
      </w:pPr>
      <w:r w:rsidRPr="00950AAC">
        <w:rPr>
          <w:b/>
          <w:bCs/>
          <w:i/>
          <w:iCs/>
          <w:color w:val="000000" w:themeColor="text1"/>
        </w:rPr>
        <w:t>1. Deposit Calculation:</w:t>
      </w:r>
    </w:p>
    <w:p w14:paraId="58F4FC44" w14:textId="77777777" w:rsidR="00D10E46" w:rsidRPr="00950AAC" w:rsidRDefault="00950AAC">
      <w:pPr>
        <w:rPr>
          <w:color w:val="000000" w:themeColor="text1"/>
        </w:rPr>
      </w:pPr>
      <w:r w:rsidRPr="00950AAC">
        <w:rPr>
          <w:color w:val="000000" w:themeColor="text1"/>
        </w:rPr>
        <w:t>Tiền đặt cọc = Số lượng chứng quyền đăng ký mua × Giá chào bán × 100%</w:t>
      </w:r>
    </w:p>
    <w:p w14:paraId="497EAED2" w14:textId="77777777" w:rsidR="00D10E46" w:rsidRPr="00950AAC" w:rsidRDefault="00950AAC">
      <w:pPr>
        <w:spacing w:after="100"/>
        <w:rPr>
          <w:color w:val="000000" w:themeColor="text1"/>
        </w:rPr>
      </w:pPr>
      <w:r w:rsidRPr="00950AAC">
        <w:rPr>
          <w:i/>
          <w:iCs/>
          <w:color w:val="000000" w:themeColor="text1"/>
        </w:rPr>
        <w:t>Deposit Amount = Number of Warrants Registered × Offering Price × 100%</w:t>
      </w:r>
    </w:p>
    <w:p w14:paraId="1C057A45" w14:textId="77777777" w:rsidR="00D10E46" w:rsidRPr="00950AAC" w:rsidRDefault="00950AAC">
      <w:pPr>
        <w:rPr>
          <w:color w:val="000000" w:themeColor="text1"/>
        </w:rPr>
      </w:pPr>
      <w:r w:rsidRPr="00950AAC">
        <w:rPr>
          <w:color w:val="000000" w:themeColor="text1"/>
        </w:rPr>
        <w:t>Số lượng đăng ký mua tối thiểu: 1.000 chứng quyền và chia hết cho 100.</w:t>
      </w:r>
    </w:p>
    <w:p w14:paraId="19306397" w14:textId="77777777" w:rsidR="00D10E46" w:rsidRPr="00950AAC" w:rsidRDefault="00950AAC">
      <w:pPr>
        <w:spacing w:after="200"/>
        <w:rPr>
          <w:color w:val="000000" w:themeColor="text1"/>
        </w:rPr>
      </w:pPr>
      <w:r w:rsidRPr="00950AAC">
        <w:rPr>
          <w:i/>
          <w:iCs/>
          <w:color w:val="000000" w:themeColor="text1"/>
        </w:rPr>
        <w:t>Minimum registration quantity: 1,000 warrants, and must be divisible by 100.</w:t>
      </w:r>
    </w:p>
    <w:p w14:paraId="70694602" w14:textId="77777777" w:rsidR="00D10E46" w:rsidRPr="00950AAC" w:rsidRDefault="00950AAC">
      <w:pPr>
        <w:spacing w:before="200"/>
        <w:rPr>
          <w:color w:val="000000" w:themeColor="text1"/>
        </w:rPr>
      </w:pPr>
      <w:r w:rsidRPr="00950AAC">
        <w:rPr>
          <w:b/>
          <w:bCs/>
          <w:color w:val="000000" w:themeColor="text1"/>
        </w:rPr>
        <w:t>2. Phương thức nộp tiền:</w:t>
      </w:r>
    </w:p>
    <w:p w14:paraId="11AFB6BC" w14:textId="77777777" w:rsidR="00D10E46" w:rsidRPr="00950AAC" w:rsidRDefault="00950AAC">
      <w:pPr>
        <w:spacing w:after="120"/>
        <w:rPr>
          <w:color w:val="000000" w:themeColor="text1"/>
        </w:rPr>
      </w:pPr>
      <w:r w:rsidRPr="00950AAC">
        <w:rPr>
          <w:b/>
          <w:bCs/>
          <w:i/>
          <w:iCs/>
          <w:color w:val="000000" w:themeColor="text1"/>
        </w:rPr>
        <w:t>2. Payment Methods:</w:t>
      </w:r>
    </w:p>
    <w:p w14:paraId="1D021574" w14:textId="77777777" w:rsidR="00D10E46" w:rsidRPr="00950AAC" w:rsidRDefault="00950AAC">
      <w:pPr>
        <w:rPr>
          <w:color w:val="000000" w:themeColor="text1"/>
        </w:rPr>
      </w:pPr>
      <w:r w:rsidRPr="00950AAC">
        <w:rPr>
          <w:color w:val="000000" w:themeColor="text1"/>
        </w:rPr>
        <w:t>Khách hàng nộp/chuyển tiền vào tài khoản ngân hàng của VNDIRECT như sau:</w:t>
      </w:r>
    </w:p>
    <w:p w14:paraId="73FDBDBB" w14:textId="77777777" w:rsidR="00D10E46" w:rsidRPr="00950AAC" w:rsidRDefault="00950AAC">
      <w:pPr>
        <w:spacing w:after="100"/>
        <w:rPr>
          <w:color w:val="000000" w:themeColor="text1"/>
        </w:rPr>
      </w:pPr>
      <w:r w:rsidRPr="00950AAC">
        <w:rPr>
          <w:i/>
          <w:iCs/>
          <w:color w:val="000000" w:themeColor="text1"/>
        </w:rPr>
        <w:t>Customers transfer funds to VNDIRECT's bank account as follows:</w:t>
      </w:r>
    </w:p>
    <w:p w14:paraId="6864B0C8" w14:textId="77777777" w:rsidR="00D10E46" w:rsidRPr="00950AAC" w:rsidRDefault="00950AAC">
      <w:pPr>
        <w:rPr>
          <w:color w:val="000000" w:themeColor="text1"/>
        </w:rPr>
      </w:pPr>
      <w:r w:rsidRPr="00950AAC">
        <w:rPr>
          <w:color w:val="000000" w:themeColor="text1"/>
        </w:rPr>
        <w:t>a. Chuyển khoản vào TK giao dịch tại Sở Giao dịch NH VIETCOMBANK - CN Tây Hồ:</w:t>
      </w:r>
    </w:p>
    <w:p w14:paraId="79DEE09D" w14:textId="77777777" w:rsidR="00D10E46" w:rsidRPr="00950AAC" w:rsidRDefault="00950AAC">
      <w:pPr>
        <w:spacing w:after="100"/>
        <w:rPr>
          <w:color w:val="000000" w:themeColor="text1"/>
        </w:rPr>
      </w:pPr>
      <w:r w:rsidRPr="00950AAC">
        <w:rPr>
          <w:i/>
          <w:iCs/>
          <w:color w:val="000000" w:themeColor="text1"/>
        </w:rPr>
        <w:t>a. Transfer to trading account at VIETCOMBANK - Tay Ho Branch:</w:t>
      </w:r>
    </w:p>
    <w:p w14:paraId="765BDFD1" w14:textId="77777777" w:rsidR="00D10E46" w:rsidRPr="00950AAC" w:rsidRDefault="00D10E46">
      <w:pPr>
        <w:rPr>
          <w:color w:val="000000" w:themeColor="text1"/>
        </w:rPr>
      </w:pPr>
    </w:p>
    <w:tbl>
      <w:tblPr>
        <w:tblW w:w="9000" w:type="dxa"/>
        <w:tblCellMar>
          <w:left w:w="10" w:type="dxa"/>
          <w:right w:w="10" w:type="dxa"/>
        </w:tblCellMar>
        <w:tblLook w:val="0000" w:firstRow="0" w:lastRow="0" w:firstColumn="0" w:lastColumn="0" w:noHBand="0" w:noVBand="0"/>
      </w:tblPr>
      <w:tblGrid>
        <w:gridCol w:w="2800"/>
        <w:gridCol w:w="6200"/>
      </w:tblGrid>
      <w:tr w:rsidR="00950AAC" w:rsidRPr="00950AAC" w14:paraId="1A7844F2" w14:textId="77777777" w:rsidTr="00950AAC">
        <w:tc>
          <w:tcPr>
            <w:tcW w:w="2800" w:type="dxa"/>
            <w:tcMar>
              <w:top w:w="60" w:type="dxa"/>
              <w:left w:w="120" w:type="dxa"/>
              <w:bottom w:w="60" w:type="dxa"/>
              <w:right w:w="80" w:type="dxa"/>
            </w:tcMar>
          </w:tcPr>
          <w:p w14:paraId="3DA64DA3" w14:textId="77777777" w:rsidR="00D10E46" w:rsidRPr="00950AAC" w:rsidRDefault="00950AAC">
            <w:pPr>
              <w:rPr>
                <w:color w:val="000000" w:themeColor="text1"/>
              </w:rPr>
            </w:pPr>
            <w:r w:rsidRPr="00950AAC">
              <w:rPr>
                <w:color w:val="000000" w:themeColor="text1"/>
              </w:rPr>
              <w:t>Tên người hưởng:</w:t>
            </w:r>
          </w:p>
          <w:p w14:paraId="2FFD31AB" w14:textId="77777777" w:rsidR="00D10E46" w:rsidRPr="00950AAC" w:rsidRDefault="00950AAC">
            <w:pPr>
              <w:rPr>
                <w:color w:val="000000" w:themeColor="text1"/>
              </w:rPr>
            </w:pPr>
            <w:r w:rsidRPr="00950AAC">
              <w:rPr>
                <w:i/>
                <w:iCs/>
                <w:color w:val="000000" w:themeColor="text1"/>
              </w:rPr>
              <w:t>Beneficiary:</w:t>
            </w:r>
          </w:p>
        </w:tc>
        <w:tc>
          <w:tcPr>
            <w:tcW w:w="6200" w:type="dxa"/>
            <w:tcMar>
              <w:top w:w="60" w:type="dxa"/>
              <w:left w:w="120" w:type="dxa"/>
              <w:bottom w:w="60" w:type="dxa"/>
              <w:right w:w="80" w:type="dxa"/>
            </w:tcMar>
          </w:tcPr>
          <w:p w14:paraId="1F674397" w14:textId="77777777" w:rsidR="00D10E46" w:rsidRPr="00950AAC" w:rsidRDefault="00950AAC">
            <w:pPr>
              <w:rPr>
                <w:color w:val="000000" w:themeColor="text1"/>
              </w:rPr>
            </w:pPr>
            <w:r w:rsidRPr="00950AAC">
              <w:rPr>
                <w:color w:val="000000" w:themeColor="text1"/>
              </w:rPr>
              <w:t>Công ty CP Chứng khoán VNDIRECT</w:t>
            </w:r>
          </w:p>
          <w:p w14:paraId="5798C2DC" w14:textId="1C7A9949" w:rsidR="00D10E46" w:rsidRPr="00950AAC" w:rsidRDefault="00950AAC">
            <w:pPr>
              <w:rPr>
                <w:color w:val="000000" w:themeColor="text1"/>
              </w:rPr>
            </w:pPr>
            <w:r w:rsidRPr="00950AAC">
              <w:rPr>
                <w:i/>
                <w:iCs/>
                <w:color w:val="000000" w:themeColor="text1"/>
              </w:rPr>
              <w:t xml:space="preserve">VNDIRECT Securities </w:t>
            </w:r>
            <w:r w:rsidR="007F7D41">
              <w:rPr>
                <w:i/>
                <w:iCs/>
                <w:color w:val="000000" w:themeColor="text1"/>
              </w:rPr>
              <w:t>Corporation</w:t>
            </w:r>
          </w:p>
        </w:tc>
      </w:tr>
      <w:tr w:rsidR="00950AAC" w:rsidRPr="00950AAC" w14:paraId="7B8D840B" w14:textId="77777777" w:rsidTr="00950AAC">
        <w:tc>
          <w:tcPr>
            <w:tcW w:w="2800" w:type="dxa"/>
            <w:tcMar>
              <w:top w:w="60" w:type="dxa"/>
              <w:left w:w="120" w:type="dxa"/>
              <w:bottom w:w="60" w:type="dxa"/>
              <w:right w:w="80" w:type="dxa"/>
            </w:tcMar>
          </w:tcPr>
          <w:p w14:paraId="12F9B549" w14:textId="77777777" w:rsidR="00D10E46" w:rsidRPr="00950AAC" w:rsidRDefault="00950AAC">
            <w:pPr>
              <w:rPr>
                <w:color w:val="000000" w:themeColor="text1"/>
              </w:rPr>
            </w:pPr>
            <w:r w:rsidRPr="00950AAC">
              <w:rPr>
                <w:color w:val="000000" w:themeColor="text1"/>
              </w:rPr>
              <w:t>Số tài khoản:</w:t>
            </w:r>
          </w:p>
          <w:p w14:paraId="10AC5BEF" w14:textId="77777777" w:rsidR="00D10E46" w:rsidRPr="00950AAC" w:rsidRDefault="00950AAC">
            <w:pPr>
              <w:rPr>
                <w:color w:val="000000" w:themeColor="text1"/>
              </w:rPr>
            </w:pPr>
            <w:r w:rsidRPr="00950AAC">
              <w:rPr>
                <w:i/>
                <w:iCs/>
                <w:color w:val="000000" w:themeColor="text1"/>
              </w:rPr>
              <w:t>Account Number:</w:t>
            </w:r>
          </w:p>
        </w:tc>
        <w:tc>
          <w:tcPr>
            <w:tcW w:w="6200" w:type="dxa"/>
            <w:tcMar>
              <w:top w:w="60" w:type="dxa"/>
              <w:left w:w="120" w:type="dxa"/>
              <w:bottom w:w="60" w:type="dxa"/>
              <w:right w:w="80" w:type="dxa"/>
            </w:tcMar>
          </w:tcPr>
          <w:p w14:paraId="3F4F8BF5" w14:textId="77777777" w:rsidR="00D10E46" w:rsidRPr="00950AAC" w:rsidRDefault="00950AAC">
            <w:pPr>
              <w:rPr>
                <w:color w:val="000000" w:themeColor="text1"/>
              </w:rPr>
            </w:pPr>
            <w:r w:rsidRPr="00950AAC">
              <w:rPr>
                <w:color w:val="000000" w:themeColor="text1"/>
              </w:rPr>
              <w:t>0991 000 555 888</w:t>
            </w:r>
          </w:p>
          <w:p w14:paraId="69B90F51" w14:textId="77777777" w:rsidR="00D10E46" w:rsidRPr="00950AAC" w:rsidRDefault="00950AAC">
            <w:pPr>
              <w:rPr>
                <w:color w:val="000000" w:themeColor="text1"/>
              </w:rPr>
            </w:pPr>
            <w:r w:rsidRPr="00950AAC">
              <w:rPr>
                <w:i/>
                <w:iCs/>
                <w:color w:val="000000" w:themeColor="text1"/>
              </w:rPr>
              <w:t>0991 000 555 888</w:t>
            </w:r>
          </w:p>
        </w:tc>
      </w:tr>
      <w:tr w:rsidR="00950AAC" w:rsidRPr="00950AAC" w14:paraId="4E4ADD8E" w14:textId="77777777" w:rsidTr="00950AAC">
        <w:tc>
          <w:tcPr>
            <w:tcW w:w="2800" w:type="dxa"/>
            <w:tcMar>
              <w:top w:w="60" w:type="dxa"/>
              <w:left w:w="120" w:type="dxa"/>
              <w:bottom w:w="60" w:type="dxa"/>
              <w:right w:w="80" w:type="dxa"/>
            </w:tcMar>
          </w:tcPr>
          <w:p w14:paraId="7F0F903B" w14:textId="77777777" w:rsidR="00D10E46" w:rsidRPr="00950AAC" w:rsidRDefault="00950AAC">
            <w:pPr>
              <w:rPr>
                <w:color w:val="000000" w:themeColor="text1"/>
              </w:rPr>
            </w:pPr>
            <w:r w:rsidRPr="00950AAC">
              <w:rPr>
                <w:color w:val="000000" w:themeColor="text1"/>
              </w:rPr>
              <w:t>Nội dung:</w:t>
            </w:r>
          </w:p>
          <w:p w14:paraId="131D198D" w14:textId="77777777" w:rsidR="00D10E46" w:rsidRPr="00950AAC" w:rsidRDefault="00950AAC">
            <w:pPr>
              <w:rPr>
                <w:color w:val="000000" w:themeColor="text1"/>
              </w:rPr>
            </w:pPr>
            <w:r w:rsidRPr="00950AAC">
              <w:rPr>
                <w:i/>
                <w:iCs/>
                <w:color w:val="000000" w:themeColor="text1"/>
              </w:rPr>
              <w:t>Content:</w:t>
            </w:r>
          </w:p>
        </w:tc>
        <w:tc>
          <w:tcPr>
            <w:tcW w:w="6200" w:type="dxa"/>
            <w:tcMar>
              <w:top w:w="60" w:type="dxa"/>
              <w:left w:w="120" w:type="dxa"/>
              <w:bottom w:w="60" w:type="dxa"/>
              <w:right w:w="80" w:type="dxa"/>
            </w:tcMar>
          </w:tcPr>
          <w:p w14:paraId="5E6A0246" w14:textId="77777777" w:rsidR="00D10E46" w:rsidRPr="00950AAC" w:rsidRDefault="00950AAC">
            <w:pPr>
              <w:rPr>
                <w:color w:val="000000" w:themeColor="text1"/>
              </w:rPr>
            </w:pPr>
            <w:r w:rsidRPr="00950AAC">
              <w:rPr>
                <w:color w:val="000000" w:themeColor="text1"/>
              </w:rPr>
              <w:t>&lt;Tên nhà đầu tư&gt;, &lt;số CCCD&gt;, &lt;Số lượng CW mua&gt; chứng quyền &lt;Mã CKCS&gt; giá TH &lt;Giá thực hiện tương ứng&gt;</w:t>
            </w:r>
          </w:p>
          <w:p w14:paraId="23E61F48" w14:textId="77777777" w:rsidR="00D10E46" w:rsidRPr="00950AAC" w:rsidRDefault="00950AAC">
            <w:pPr>
              <w:rPr>
                <w:color w:val="000000" w:themeColor="text1"/>
              </w:rPr>
            </w:pPr>
            <w:r w:rsidRPr="00950AAC">
              <w:rPr>
                <w:i/>
                <w:iCs/>
                <w:color w:val="000000" w:themeColor="text1"/>
              </w:rPr>
              <w:t>&lt;Investor Name&gt;, &lt;ID No.&gt;, &lt;Qty of CW&gt; warrants &lt;Underlying Code&gt; exercise price &lt;Exercise Price&gt;</w:t>
            </w:r>
          </w:p>
        </w:tc>
      </w:tr>
    </w:tbl>
    <w:p w14:paraId="2922669B" w14:textId="77777777" w:rsidR="00D10E46" w:rsidRPr="00950AAC" w:rsidRDefault="00D10E46">
      <w:pPr>
        <w:rPr>
          <w:color w:val="000000" w:themeColor="text1"/>
        </w:rPr>
      </w:pPr>
    </w:p>
    <w:p w14:paraId="27C70FDE" w14:textId="77777777" w:rsidR="00D10E46" w:rsidRPr="00950AAC" w:rsidRDefault="00950AAC">
      <w:pPr>
        <w:rPr>
          <w:color w:val="000000" w:themeColor="text1"/>
        </w:rPr>
      </w:pPr>
      <w:r w:rsidRPr="00950AAC">
        <w:rPr>
          <w:color w:val="000000" w:themeColor="text1"/>
        </w:rPr>
        <w:t>b. Chuyển khoản vào TK giao dịch tại NH ĐT &amp; PT VN (BIDV), CN Hà Thành:</w:t>
      </w:r>
    </w:p>
    <w:p w14:paraId="1AB87D09" w14:textId="77777777" w:rsidR="00D10E46" w:rsidRPr="00950AAC" w:rsidRDefault="00950AAC">
      <w:pPr>
        <w:spacing w:after="100"/>
        <w:rPr>
          <w:color w:val="000000" w:themeColor="text1"/>
        </w:rPr>
      </w:pPr>
      <w:r w:rsidRPr="00950AAC">
        <w:rPr>
          <w:i/>
          <w:iCs/>
          <w:color w:val="000000" w:themeColor="text1"/>
        </w:rPr>
        <w:t>b. Transfer to trading account at BIDV - Ha Thanh Branch:</w:t>
      </w:r>
    </w:p>
    <w:p w14:paraId="32A17D64" w14:textId="77777777" w:rsidR="00D10E46" w:rsidRPr="00950AAC" w:rsidRDefault="00D10E46">
      <w:pPr>
        <w:rPr>
          <w:color w:val="000000" w:themeColor="text1"/>
        </w:rPr>
      </w:pPr>
    </w:p>
    <w:tbl>
      <w:tblPr>
        <w:tblW w:w="9000" w:type="dxa"/>
        <w:tblCellMar>
          <w:left w:w="10" w:type="dxa"/>
          <w:right w:w="10" w:type="dxa"/>
        </w:tblCellMar>
        <w:tblLook w:val="0000" w:firstRow="0" w:lastRow="0" w:firstColumn="0" w:lastColumn="0" w:noHBand="0" w:noVBand="0"/>
      </w:tblPr>
      <w:tblGrid>
        <w:gridCol w:w="2800"/>
        <w:gridCol w:w="6200"/>
      </w:tblGrid>
      <w:tr w:rsidR="00950AAC" w:rsidRPr="00950AAC" w14:paraId="1D254D2E" w14:textId="77777777" w:rsidTr="00950AAC">
        <w:tc>
          <w:tcPr>
            <w:tcW w:w="2800" w:type="dxa"/>
            <w:tcMar>
              <w:top w:w="60" w:type="dxa"/>
              <w:left w:w="120" w:type="dxa"/>
              <w:bottom w:w="60" w:type="dxa"/>
              <w:right w:w="80" w:type="dxa"/>
            </w:tcMar>
          </w:tcPr>
          <w:p w14:paraId="785424DD" w14:textId="77777777" w:rsidR="00D10E46" w:rsidRPr="00950AAC" w:rsidRDefault="00950AAC">
            <w:pPr>
              <w:rPr>
                <w:color w:val="000000" w:themeColor="text1"/>
              </w:rPr>
            </w:pPr>
            <w:r w:rsidRPr="00950AAC">
              <w:rPr>
                <w:color w:val="000000" w:themeColor="text1"/>
              </w:rPr>
              <w:t>Tên người hưởng:</w:t>
            </w:r>
          </w:p>
          <w:p w14:paraId="4F1733B0" w14:textId="77777777" w:rsidR="00D10E46" w:rsidRPr="00950AAC" w:rsidRDefault="00950AAC">
            <w:pPr>
              <w:rPr>
                <w:color w:val="000000" w:themeColor="text1"/>
              </w:rPr>
            </w:pPr>
            <w:r w:rsidRPr="00950AAC">
              <w:rPr>
                <w:i/>
                <w:iCs/>
                <w:color w:val="000000" w:themeColor="text1"/>
              </w:rPr>
              <w:t>Beneficiary:</w:t>
            </w:r>
          </w:p>
        </w:tc>
        <w:tc>
          <w:tcPr>
            <w:tcW w:w="6200" w:type="dxa"/>
            <w:tcMar>
              <w:top w:w="60" w:type="dxa"/>
              <w:left w:w="120" w:type="dxa"/>
              <w:bottom w:w="60" w:type="dxa"/>
              <w:right w:w="80" w:type="dxa"/>
            </w:tcMar>
          </w:tcPr>
          <w:p w14:paraId="4826B516" w14:textId="77777777" w:rsidR="00D10E46" w:rsidRPr="00950AAC" w:rsidRDefault="00950AAC">
            <w:pPr>
              <w:rPr>
                <w:color w:val="000000" w:themeColor="text1"/>
              </w:rPr>
            </w:pPr>
            <w:r w:rsidRPr="00950AAC">
              <w:rPr>
                <w:color w:val="000000" w:themeColor="text1"/>
              </w:rPr>
              <w:t>Công ty CP Chứng khoán VNDIRECT</w:t>
            </w:r>
          </w:p>
          <w:p w14:paraId="0FFDF825" w14:textId="26573B95" w:rsidR="00D10E46" w:rsidRPr="00950AAC" w:rsidRDefault="00950AAC">
            <w:pPr>
              <w:rPr>
                <w:color w:val="000000" w:themeColor="text1"/>
              </w:rPr>
            </w:pPr>
            <w:r w:rsidRPr="00950AAC">
              <w:rPr>
                <w:i/>
                <w:iCs/>
                <w:color w:val="000000" w:themeColor="text1"/>
              </w:rPr>
              <w:t xml:space="preserve">VNDIRECT Securities </w:t>
            </w:r>
            <w:r w:rsidR="007F7D41">
              <w:rPr>
                <w:i/>
                <w:iCs/>
                <w:color w:val="000000" w:themeColor="text1"/>
              </w:rPr>
              <w:t>Corporation</w:t>
            </w:r>
          </w:p>
        </w:tc>
      </w:tr>
      <w:tr w:rsidR="00950AAC" w:rsidRPr="00950AAC" w14:paraId="3F8E06BA" w14:textId="77777777" w:rsidTr="00950AAC">
        <w:tc>
          <w:tcPr>
            <w:tcW w:w="2800" w:type="dxa"/>
            <w:tcMar>
              <w:top w:w="60" w:type="dxa"/>
              <w:left w:w="120" w:type="dxa"/>
              <w:bottom w:w="60" w:type="dxa"/>
              <w:right w:w="80" w:type="dxa"/>
            </w:tcMar>
          </w:tcPr>
          <w:p w14:paraId="3B0E97DB" w14:textId="77777777" w:rsidR="00D10E46" w:rsidRPr="00950AAC" w:rsidRDefault="00950AAC">
            <w:pPr>
              <w:rPr>
                <w:color w:val="000000" w:themeColor="text1"/>
              </w:rPr>
            </w:pPr>
            <w:r w:rsidRPr="00950AAC">
              <w:rPr>
                <w:color w:val="000000" w:themeColor="text1"/>
              </w:rPr>
              <w:t>Số tài khoản:</w:t>
            </w:r>
          </w:p>
          <w:p w14:paraId="39E4849A" w14:textId="77777777" w:rsidR="00D10E46" w:rsidRPr="00950AAC" w:rsidRDefault="00950AAC">
            <w:pPr>
              <w:rPr>
                <w:color w:val="000000" w:themeColor="text1"/>
              </w:rPr>
            </w:pPr>
            <w:r w:rsidRPr="00950AAC">
              <w:rPr>
                <w:i/>
                <w:iCs/>
                <w:color w:val="000000" w:themeColor="text1"/>
              </w:rPr>
              <w:t>Account Number:</w:t>
            </w:r>
          </w:p>
        </w:tc>
        <w:tc>
          <w:tcPr>
            <w:tcW w:w="6200" w:type="dxa"/>
            <w:tcMar>
              <w:top w:w="60" w:type="dxa"/>
              <w:left w:w="120" w:type="dxa"/>
              <w:bottom w:w="60" w:type="dxa"/>
              <w:right w:w="80" w:type="dxa"/>
            </w:tcMar>
          </w:tcPr>
          <w:p w14:paraId="0EBFCBD5" w14:textId="77777777" w:rsidR="00D10E46" w:rsidRPr="00950AAC" w:rsidRDefault="00950AAC">
            <w:pPr>
              <w:rPr>
                <w:color w:val="000000" w:themeColor="text1"/>
              </w:rPr>
            </w:pPr>
            <w:r w:rsidRPr="00950AAC">
              <w:rPr>
                <w:color w:val="000000" w:themeColor="text1"/>
              </w:rPr>
              <w:t>1220 827979</w:t>
            </w:r>
          </w:p>
          <w:p w14:paraId="6EFB7395" w14:textId="77777777" w:rsidR="00D10E46" w:rsidRPr="00950AAC" w:rsidRDefault="00950AAC">
            <w:pPr>
              <w:rPr>
                <w:color w:val="000000" w:themeColor="text1"/>
              </w:rPr>
            </w:pPr>
            <w:r w:rsidRPr="00950AAC">
              <w:rPr>
                <w:i/>
                <w:iCs/>
                <w:color w:val="000000" w:themeColor="text1"/>
              </w:rPr>
              <w:t>1220 827979</w:t>
            </w:r>
          </w:p>
        </w:tc>
      </w:tr>
      <w:tr w:rsidR="00950AAC" w:rsidRPr="00950AAC" w14:paraId="72E9CF6C" w14:textId="77777777" w:rsidTr="00950AAC">
        <w:tc>
          <w:tcPr>
            <w:tcW w:w="2800" w:type="dxa"/>
            <w:tcMar>
              <w:top w:w="60" w:type="dxa"/>
              <w:left w:w="120" w:type="dxa"/>
              <w:bottom w:w="60" w:type="dxa"/>
              <w:right w:w="80" w:type="dxa"/>
            </w:tcMar>
          </w:tcPr>
          <w:p w14:paraId="46A4E11E" w14:textId="77777777" w:rsidR="00D10E46" w:rsidRPr="00950AAC" w:rsidRDefault="00950AAC">
            <w:pPr>
              <w:rPr>
                <w:color w:val="000000" w:themeColor="text1"/>
              </w:rPr>
            </w:pPr>
            <w:r w:rsidRPr="00950AAC">
              <w:rPr>
                <w:color w:val="000000" w:themeColor="text1"/>
              </w:rPr>
              <w:t>Nội dung:</w:t>
            </w:r>
          </w:p>
          <w:p w14:paraId="3E5D03AE" w14:textId="77777777" w:rsidR="00D10E46" w:rsidRPr="00950AAC" w:rsidRDefault="00950AAC">
            <w:pPr>
              <w:rPr>
                <w:color w:val="000000" w:themeColor="text1"/>
              </w:rPr>
            </w:pPr>
            <w:r w:rsidRPr="00950AAC">
              <w:rPr>
                <w:i/>
                <w:iCs/>
                <w:color w:val="000000" w:themeColor="text1"/>
              </w:rPr>
              <w:t>Content:</w:t>
            </w:r>
          </w:p>
        </w:tc>
        <w:tc>
          <w:tcPr>
            <w:tcW w:w="6200" w:type="dxa"/>
            <w:tcMar>
              <w:top w:w="60" w:type="dxa"/>
              <w:left w:w="120" w:type="dxa"/>
              <w:bottom w:w="60" w:type="dxa"/>
              <w:right w:w="80" w:type="dxa"/>
            </w:tcMar>
          </w:tcPr>
          <w:p w14:paraId="11630481" w14:textId="77777777" w:rsidR="00D10E46" w:rsidRPr="00950AAC" w:rsidRDefault="00950AAC">
            <w:pPr>
              <w:rPr>
                <w:color w:val="000000" w:themeColor="text1"/>
              </w:rPr>
            </w:pPr>
            <w:r w:rsidRPr="00950AAC">
              <w:rPr>
                <w:color w:val="000000" w:themeColor="text1"/>
              </w:rPr>
              <w:t>&lt;Tên nhà đầu tư&gt;, &lt;số CCCD&gt;, &lt;Số lượng CW mua&gt; chứng quyền &lt;Mã CKCS&gt; giá TH &lt;Giá thực hiện tương ứng&gt;</w:t>
            </w:r>
          </w:p>
          <w:p w14:paraId="1EB0779F" w14:textId="77777777" w:rsidR="00D10E46" w:rsidRPr="00950AAC" w:rsidRDefault="00950AAC">
            <w:pPr>
              <w:rPr>
                <w:color w:val="000000" w:themeColor="text1"/>
              </w:rPr>
            </w:pPr>
            <w:r w:rsidRPr="00950AAC">
              <w:rPr>
                <w:i/>
                <w:iCs/>
                <w:color w:val="000000" w:themeColor="text1"/>
              </w:rPr>
              <w:t>&lt;Investor Name&gt;, &lt;ID No.&gt;, &lt;Qty of CW&gt; warrants &lt;Underlying Code&gt; exercise price &lt;Exercise Price&gt;</w:t>
            </w:r>
          </w:p>
        </w:tc>
      </w:tr>
    </w:tbl>
    <w:p w14:paraId="0EC75913" w14:textId="77777777" w:rsidR="00D10E46" w:rsidRPr="00950AAC" w:rsidRDefault="00D10E46">
      <w:pPr>
        <w:rPr>
          <w:color w:val="000000" w:themeColor="text1"/>
        </w:rPr>
      </w:pPr>
    </w:p>
    <w:p w14:paraId="10B0E4AE" w14:textId="77777777" w:rsidR="00D10E46" w:rsidRPr="00950AAC" w:rsidRDefault="00950AAC">
      <w:pPr>
        <w:spacing w:before="200"/>
        <w:rPr>
          <w:color w:val="000000" w:themeColor="text1"/>
        </w:rPr>
      </w:pPr>
      <w:r w:rsidRPr="00950AAC">
        <w:rPr>
          <w:b/>
          <w:bCs/>
          <w:color w:val="000000" w:themeColor="text1"/>
        </w:rPr>
        <w:t>Ví dụ minh họa:</w:t>
      </w:r>
    </w:p>
    <w:p w14:paraId="6D419238" w14:textId="77777777" w:rsidR="00D10E46" w:rsidRPr="00950AAC" w:rsidRDefault="00950AAC">
      <w:pPr>
        <w:spacing w:after="120"/>
        <w:rPr>
          <w:color w:val="000000" w:themeColor="text1"/>
        </w:rPr>
      </w:pPr>
      <w:r w:rsidRPr="00950AAC">
        <w:rPr>
          <w:b/>
          <w:bCs/>
          <w:i/>
          <w:iCs/>
          <w:color w:val="000000" w:themeColor="text1"/>
        </w:rPr>
        <w:t>Examples:</w:t>
      </w:r>
    </w:p>
    <w:p w14:paraId="0793523A" w14:textId="13EB0108" w:rsidR="00D10E46" w:rsidRPr="00950AAC" w:rsidRDefault="00950AAC">
      <w:pPr>
        <w:rPr>
          <w:color w:val="000000" w:themeColor="text1"/>
        </w:rPr>
      </w:pPr>
      <w:r w:rsidRPr="00950AAC">
        <w:rPr>
          <w:color w:val="000000" w:themeColor="text1"/>
        </w:rPr>
        <w:t>Ví dụ 1: Khách hàng Nguyễn Văn A đăng ký mua 5.000 chứng quyền HPG giá</w:t>
      </w:r>
      <w:r w:rsidR="00465A13">
        <w:rPr>
          <w:color w:val="000000" w:themeColor="text1"/>
        </w:rPr>
        <w:t xml:space="preserve"> 1.500đ với giá thực hiện</w:t>
      </w:r>
      <w:r w:rsidRPr="00950AAC">
        <w:rPr>
          <w:color w:val="000000" w:themeColor="text1"/>
        </w:rPr>
        <w:t xml:space="preserve"> 32.000đ viết giấy nộp tiền như sau:</w:t>
      </w:r>
    </w:p>
    <w:p w14:paraId="39C6337E" w14:textId="7B958BD8" w:rsidR="00D10E46" w:rsidRPr="00950AAC" w:rsidRDefault="00950AAC">
      <w:pPr>
        <w:spacing w:after="100"/>
        <w:rPr>
          <w:color w:val="000000" w:themeColor="text1"/>
        </w:rPr>
      </w:pPr>
      <w:r w:rsidRPr="00950AAC">
        <w:rPr>
          <w:i/>
          <w:iCs/>
          <w:color w:val="000000" w:themeColor="text1"/>
        </w:rPr>
        <w:t xml:space="preserve">Example 1: Customer Nguyen Van A registers to purchase 5,000 HPG warrants at </w:t>
      </w:r>
      <w:r w:rsidR="00465A13">
        <w:t>VND 1,500 each, with an exercise price of VND 32,000</w:t>
      </w:r>
      <w:r w:rsidRPr="00950AAC">
        <w:rPr>
          <w:i/>
          <w:iCs/>
          <w:color w:val="000000" w:themeColor="text1"/>
        </w:rPr>
        <w:t>, payment slip as follows:</w:t>
      </w:r>
    </w:p>
    <w:p w14:paraId="03B23A00" w14:textId="77777777" w:rsidR="00D10E46" w:rsidRPr="00950AAC" w:rsidRDefault="00D10E46">
      <w:pPr>
        <w:rPr>
          <w:color w:val="000000" w:themeColor="text1"/>
        </w:rPr>
      </w:pPr>
    </w:p>
    <w:tbl>
      <w:tblPr>
        <w:tblW w:w="9387" w:type="dxa"/>
        <w:tblCellMar>
          <w:left w:w="10" w:type="dxa"/>
          <w:right w:w="10" w:type="dxa"/>
        </w:tblCellMar>
        <w:tblLook w:val="0000" w:firstRow="0" w:lastRow="0" w:firstColumn="0" w:lastColumn="0" w:noHBand="0" w:noVBand="0"/>
      </w:tblPr>
      <w:tblGrid>
        <w:gridCol w:w="2800"/>
        <w:gridCol w:w="6587"/>
      </w:tblGrid>
      <w:tr w:rsidR="00950AAC" w:rsidRPr="00950AAC" w14:paraId="5014DE1C" w14:textId="77777777" w:rsidTr="58594DD2">
        <w:tc>
          <w:tcPr>
            <w:tcW w:w="2800" w:type="dxa"/>
            <w:tcMar>
              <w:top w:w="60" w:type="dxa"/>
              <w:left w:w="120" w:type="dxa"/>
              <w:bottom w:w="60" w:type="dxa"/>
              <w:right w:w="80" w:type="dxa"/>
            </w:tcMar>
          </w:tcPr>
          <w:p w14:paraId="6767C194" w14:textId="77777777" w:rsidR="00D10E46" w:rsidRPr="00950AAC" w:rsidRDefault="00950AAC">
            <w:pPr>
              <w:rPr>
                <w:color w:val="000000" w:themeColor="text1"/>
              </w:rPr>
            </w:pPr>
            <w:r w:rsidRPr="00950AAC">
              <w:rPr>
                <w:color w:val="000000" w:themeColor="text1"/>
              </w:rPr>
              <w:t>Tên người hưởng:</w:t>
            </w:r>
          </w:p>
          <w:p w14:paraId="127A31B8" w14:textId="77777777" w:rsidR="00D10E46" w:rsidRPr="00950AAC" w:rsidRDefault="00950AAC">
            <w:pPr>
              <w:rPr>
                <w:color w:val="000000" w:themeColor="text1"/>
              </w:rPr>
            </w:pPr>
            <w:r w:rsidRPr="00950AAC">
              <w:rPr>
                <w:i/>
                <w:iCs/>
                <w:color w:val="000000" w:themeColor="text1"/>
              </w:rPr>
              <w:t>Beneficiary:</w:t>
            </w:r>
          </w:p>
        </w:tc>
        <w:tc>
          <w:tcPr>
            <w:tcW w:w="6587" w:type="dxa"/>
            <w:tcMar>
              <w:top w:w="60" w:type="dxa"/>
              <w:left w:w="120" w:type="dxa"/>
              <w:bottom w:w="60" w:type="dxa"/>
              <w:right w:w="80" w:type="dxa"/>
            </w:tcMar>
          </w:tcPr>
          <w:p w14:paraId="74D22958" w14:textId="77777777" w:rsidR="00D10E46" w:rsidRPr="00950AAC" w:rsidRDefault="00950AAC">
            <w:pPr>
              <w:rPr>
                <w:color w:val="000000" w:themeColor="text1"/>
              </w:rPr>
            </w:pPr>
            <w:r w:rsidRPr="00950AAC">
              <w:rPr>
                <w:color w:val="000000" w:themeColor="text1"/>
              </w:rPr>
              <w:t>Công ty CP Chứng khoán VNDIRECT</w:t>
            </w:r>
          </w:p>
          <w:p w14:paraId="3D891C71" w14:textId="3322D551" w:rsidR="00D10E46" w:rsidRPr="00950AAC" w:rsidRDefault="00950AAC">
            <w:pPr>
              <w:rPr>
                <w:color w:val="000000" w:themeColor="text1"/>
              </w:rPr>
            </w:pPr>
            <w:r w:rsidRPr="00950AAC">
              <w:rPr>
                <w:i/>
                <w:iCs/>
                <w:color w:val="000000" w:themeColor="text1"/>
              </w:rPr>
              <w:t xml:space="preserve">VNDIRECT Securities </w:t>
            </w:r>
            <w:r w:rsidR="007F7D41">
              <w:rPr>
                <w:i/>
                <w:iCs/>
                <w:color w:val="000000" w:themeColor="text1"/>
              </w:rPr>
              <w:t>Corporation</w:t>
            </w:r>
          </w:p>
        </w:tc>
      </w:tr>
      <w:tr w:rsidR="00950AAC" w:rsidRPr="00950AAC" w14:paraId="4222A886" w14:textId="77777777" w:rsidTr="58594DD2">
        <w:tc>
          <w:tcPr>
            <w:tcW w:w="2800" w:type="dxa"/>
            <w:tcMar>
              <w:top w:w="60" w:type="dxa"/>
              <w:left w:w="120" w:type="dxa"/>
              <w:bottom w:w="60" w:type="dxa"/>
              <w:right w:w="80" w:type="dxa"/>
            </w:tcMar>
          </w:tcPr>
          <w:p w14:paraId="4B99C7D1" w14:textId="77777777" w:rsidR="00D10E46" w:rsidRPr="00950AAC" w:rsidRDefault="00950AAC">
            <w:pPr>
              <w:rPr>
                <w:color w:val="000000" w:themeColor="text1"/>
              </w:rPr>
            </w:pPr>
            <w:r w:rsidRPr="00950AAC">
              <w:rPr>
                <w:color w:val="000000" w:themeColor="text1"/>
              </w:rPr>
              <w:t>Số tài khoản:</w:t>
            </w:r>
          </w:p>
          <w:p w14:paraId="65936920" w14:textId="77777777" w:rsidR="00D10E46" w:rsidRPr="00950AAC" w:rsidRDefault="00950AAC">
            <w:pPr>
              <w:rPr>
                <w:color w:val="000000" w:themeColor="text1"/>
              </w:rPr>
            </w:pPr>
            <w:r w:rsidRPr="00950AAC">
              <w:rPr>
                <w:i/>
                <w:iCs/>
                <w:color w:val="000000" w:themeColor="text1"/>
              </w:rPr>
              <w:t>Account No.:</w:t>
            </w:r>
          </w:p>
        </w:tc>
        <w:tc>
          <w:tcPr>
            <w:tcW w:w="6587" w:type="dxa"/>
            <w:tcMar>
              <w:top w:w="60" w:type="dxa"/>
              <w:left w:w="120" w:type="dxa"/>
              <w:bottom w:w="60" w:type="dxa"/>
              <w:right w:w="80" w:type="dxa"/>
            </w:tcMar>
          </w:tcPr>
          <w:p w14:paraId="6334E669" w14:textId="77777777" w:rsidR="00D10E46" w:rsidRPr="00950AAC" w:rsidRDefault="00950AAC">
            <w:pPr>
              <w:rPr>
                <w:color w:val="000000" w:themeColor="text1"/>
              </w:rPr>
            </w:pPr>
            <w:r w:rsidRPr="00950AAC">
              <w:rPr>
                <w:color w:val="000000" w:themeColor="text1"/>
              </w:rPr>
              <w:t>0991 000 555 888</w:t>
            </w:r>
          </w:p>
          <w:p w14:paraId="7F7838A9" w14:textId="77777777" w:rsidR="00D10E46" w:rsidRPr="00950AAC" w:rsidRDefault="00950AAC">
            <w:pPr>
              <w:rPr>
                <w:color w:val="000000" w:themeColor="text1"/>
              </w:rPr>
            </w:pPr>
            <w:r w:rsidRPr="00950AAC">
              <w:rPr>
                <w:i/>
                <w:iCs/>
                <w:color w:val="000000" w:themeColor="text1"/>
              </w:rPr>
              <w:t>0991 000 555 888</w:t>
            </w:r>
          </w:p>
        </w:tc>
      </w:tr>
      <w:tr w:rsidR="00950AAC" w:rsidRPr="00950AAC" w14:paraId="7D582538" w14:textId="77777777" w:rsidTr="58594DD2">
        <w:tc>
          <w:tcPr>
            <w:tcW w:w="2800" w:type="dxa"/>
            <w:tcMar>
              <w:top w:w="60" w:type="dxa"/>
              <w:left w:w="120" w:type="dxa"/>
              <w:bottom w:w="60" w:type="dxa"/>
              <w:right w:w="80" w:type="dxa"/>
            </w:tcMar>
          </w:tcPr>
          <w:p w14:paraId="46A803B5" w14:textId="77777777" w:rsidR="00D10E46" w:rsidRPr="00950AAC" w:rsidRDefault="00950AAC">
            <w:pPr>
              <w:rPr>
                <w:color w:val="000000" w:themeColor="text1"/>
              </w:rPr>
            </w:pPr>
            <w:r w:rsidRPr="00950AAC">
              <w:rPr>
                <w:color w:val="000000" w:themeColor="text1"/>
              </w:rPr>
              <w:t>Tại:</w:t>
            </w:r>
          </w:p>
          <w:p w14:paraId="36A3073A" w14:textId="77777777" w:rsidR="00D10E46" w:rsidRPr="00950AAC" w:rsidRDefault="00950AAC">
            <w:pPr>
              <w:rPr>
                <w:color w:val="000000" w:themeColor="text1"/>
              </w:rPr>
            </w:pPr>
            <w:r w:rsidRPr="00950AAC">
              <w:rPr>
                <w:i/>
                <w:iCs/>
                <w:color w:val="000000" w:themeColor="text1"/>
              </w:rPr>
              <w:t>At:</w:t>
            </w:r>
          </w:p>
        </w:tc>
        <w:tc>
          <w:tcPr>
            <w:tcW w:w="6587" w:type="dxa"/>
            <w:tcMar>
              <w:top w:w="60" w:type="dxa"/>
              <w:left w:w="120" w:type="dxa"/>
              <w:bottom w:w="60" w:type="dxa"/>
              <w:right w:w="80" w:type="dxa"/>
            </w:tcMar>
          </w:tcPr>
          <w:p w14:paraId="2759190F" w14:textId="77777777" w:rsidR="00D10E46" w:rsidRPr="00950AAC" w:rsidRDefault="00950AAC">
            <w:pPr>
              <w:rPr>
                <w:color w:val="000000" w:themeColor="text1"/>
              </w:rPr>
            </w:pPr>
            <w:r w:rsidRPr="00950AAC">
              <w:rPr>
                <w:color w:val="000000" w:themeColor="text1"/>
              </w:rPr>
              <w:t>Sở Giao dịch Ngân hàng VIETCOMBANK - CN Tây Hồ</w:t>
            </w:r>
          </w:p>
          <w:p w14:paraId="202317E3" w14:textId="77777777" w:rsidR="00D10E46" w:rsidRPr="00950AAC" w:rsidRDefault="00950AAC">
            <w:pPr>
              <w:rPr>
                <w:color w:val="000000" w:themeColor="text1"/>
              </w:rPr>
            </w:pPr>
            <w:r w:rsidRPr="00950AAC">
              <w:rPr>
                <w:i/>
                <w:iCs/>
                <w:color w:val="000000" w:themeColor="text1"/>
              </w:rPr>
              <w:t>VIETCOMBANK - Tay Ho Branch</w:t>
            </w:r>
          </w:p>
        </w:tc>
      </w:tr>
      <w:tr w:rsidR="00950AAC" w:rsidRPr="00950AAC" w14:paraId="2EACDFB2" w14:textId="77777777" w:rsidTr="58594DD2">
        <w:tc>
          <w:tcPr>
            <w:tcW w:w="2800" w:type="dxa"/>
            <w:tcMar>
              <w:top w:w="60" w:type="dxa"/>
              <w:left w:w="120" w:type="dxa"/>
              <w:bottom w:w="60" w:type="dxa"/>
              <w:right w:w="80" w:type="dxa"/>
            </w:tcMar>
          </w:tcPr>
          <w:p w14:paraId="3998D9AB" w14:textId="77777777" w:rsidR="00D10E46" w:rsidRPr="00950AAC" w:rsidRDefault="00950AAC">
            <w:pPr>
              <w:rPr>
                <w:color w:val="000000" w:themeColor="text1"/>
              </w:rPr>
            </w:pPr>
            <w:r w:rsidRPr="00950AAC">
              <w:rPr>
                <w:color w:val="000000" w:themeColor="text1"/>
              </w:rPr>
              <w:t>Nội dung:</w:t>
            </w:r>
          </w:p>
          <w:p w14:paraId="37E34692" w14:textId="77777777" w:rsidR="00D10E46" w:rsidRPr="00950AAC" w:rsidRDefault="00950AAC">
            <w:pPr>
              <w:rPr>
                <w:color w:val="000000" w:themeColor="text1"/>
              </w:rPr>
            </w:pPr>
            <w:r w:rsidRPr="00950AAC">
              <w:rPr>
                <w:i/>
                <w:iCs/>
                <w:color w:val="000000" w:themeColor="text1"/>
              </w:rPr>
              <w:t>Content:</w:t>
            </w:r>
          </w:p>
        </w:tc>
        <w:tc>
          <w:tcPr>
            <w:tcW w:w="6587" w:type="dxa"/>
            <w:tcMar>
              <w:top w:w="60" w:type="dxa"/>
              <w:left w:w="120" w:type="dxa"/>
              <w:bottom w:w="60" w:type="dxa"/>
              <w:right w:w="80" w:type="dxa"/>
            </w:tcMar>
          </w:tcPr>
          <w:p w14:paraId="25171387" w14:textId="150EFF10" w:rsidR="00D10E46" w:rsidRPr="00950AAC" w:rsidRDefault="00950AAC">
            <w:pPr>
              <w:rPr>
                <w:color w:val="000000" w:themeColor="text1"/>
              </w:rPr>
            </w:pPr>
            <w:r w:rsidRPr="58594DD2">
              <w:rPr>
                <w:color w:val="000000" w:themeColor="text1"/>
              </w:rPr>
              <w:t>Nguyễn Văn A, 0914000000, 5.000 chứng quyền HPG</w:t>
            </w:r>
            <w:r w:rsidR="78D59630" w:rsidRPr="58594DD2">
              <w:rPr>
                <w:color w:val="000000" w:themeColor="text1"/>
              </w:rPr>
              <w:t xml:space="preserve"> giá </w:t>
            </w:r>
            <w:r w:rsidRPr="58594DD2">
              <w:rPr>
                <w:color w:val="000000" w:themeColor="text1"/>
              </w:rPr>
              <w:t>TH</w:t>
            </w:r>
            <w:r w:rsidR="263BB663" w:rsidRPr="58594DD2">
              <w:rPr>
                <w:color w:val="000000" w:themeColor="text1"/>
              </w:rPr>
              <w:t xml:space="preserve"> </w:t>
            </w:r>
            <w:r w:rsidRPr="58594DD2">
              <w:rPr>
                <w:color w:val="000000" w:themeColor="text1"/>
              </w:rPr>
              <w:t>32.000đ</w:t>
            </w:r>
          </w:p>
          <w:p w14:paraId="0154D646" w14:textId="12CD427C" w:rsidR="00D10E46" w:rsidRPr="00950AAC" w:rsidRDefault="00950AAC">
            <w:pPr>
              <w:rPr>
                <w:color w:val="000000" w:themeColor="text1"/>
              </w:rPr>
            </w:pPr>
            <w:r w:rsidRPr="58594DD2">
              <w:rPr>
                <w:i/>
                <w:iCs/>
                <w:color w:val="000000" w:themeColor="text1"/>
              </w:rPr>
              <w:t>Nguyen Van A, 0914000000, 5,000 warrants HPG</w:t>
            </w:r>
            <w:r w:rsidR="78D59630">
              <w:t>,</w:t>
            </w:r>
            <w:r w:rsidR="759CFB5D">
              <w:t xml:space="preserve"> </w:t>
            </w:r>
            <w:r w:rsidRPr="58594DD2">
              <w:rPr>
                <w:i/>
                <w:iCs/>
                <w:color w:val="000000" w:themeColor="text1"/>
              </w:rPr>
              <w:t>exercise price VND 32,000</w:t>
            </w:r>
          </w:p>
        </w:tc>
      </w:tr>
      <w:tr w:rsidR="00950AAC" w:rsidRPr="00950AAC" w14:paraId="769F55F4" w14:textId="77777777" w:rsidTr="58594DD2">
        <w:tc>
          <w:tcPr>
            <w:tcW w:w="2800" w:type="dxa"/>
            <w:tcMar>
              <w:top w:w="60" w:type="dxa"/>
              <w:left w:w="120" w:type="dxa"/>
              <w:bottom w:w="60" w:type="dxa"/>
              <w:right w:w="80" w:type="dxa"/>
            </w:tcMar>
          </w:tcPr>
          <w:p w14:paraId="390E8635" w14:textId="77777777" w:rsidR="00D10E46" w:rsidRPr="00950AAC" w:rsidRDefault="00950AAC">
            <w:pPr>
              <w:rPr>
                <w:color w:val="000000" w:themeColor="text1"/>
              </w:rPr>
            </w:pPr>
            <w:r w:rsidRPr="00950AAC">
              <w:rPr>
                <w:color w:val="000000" w:themeColor="text1"/>
              </w:rPr>
              <w:t>Số tiền đặt cọc:</w:t>
            </w:r>
          </w:p>
          <w:p w14:paraId="7D3F7CB9" w14:textId="77777777" w:rsidR="00D10E46" w:rsidRPr="00950AAC" w:rsidRDefault="00950AAC">
            <w:pPr>
              <w:rPr>
                <w:color w:val="000000" w:themeColor="text1"/>
              </w:rPr>
            </w:pPr>
            <w:r w:rsidRPr="00950AAC">
              <w:rPr>
                <w:i/>
                <w:iCs/>
                <w:color w:val="000000" w:themeColor="text1"/>
              </w:rPr>
              <w:t>Deposit Amount:</w:t>
            </w:r>
          </w:p>
        </w:tc>
        <w:tc>
          <w:tcPr>
            <w:tcW w:w="6587" w:type="dxa"/>
            <w:tcMar>
              <w:top w:w="60" w:type="dxa"/>
              <w:left w:w="120" w:type="dxa"/>
              <w:bottom w:w="60" w:type="dxa"/>
              <w:right w:w="80" w:type="dxa"/>
            </w:tcMar>
          </w:tcPr>
          <w:p w14:paraId="07A0C916" w14:textId="5F34364B" w:rsidR="00D10E46" w:rsidRPr="00950AAC" w:rsidRDefault="00465A13">
            <w:pPr>
              <w:rPr>
                <w:color w:val="000000" w:themeColor="text1"/>
              </w:rPr>
            </w:pPr>
            <w:r>
              <w:rPr>
                <w:color w:val="000000" w:themeColor="text1"/>
              </w:rPr>
              <w:t>7</w:t>
            </w:r>
            <w:r w:rsidR="00950AAC" w:rsidRPr="00950AAC">
              <w:rPr>
                <w:color w:val="000000" w:themeColor="text1"/>
              </w:rPr>
              <w:t>.</w:t>
            </w:r>
            <w:r>
              <w:rPr>
                <w:color w:val="000000" w:themeColor="text1"/>
              </w:rPr>
              <w:t>5</w:t>
            </w:r>
            <w:r w:rsidR="00950AAC" w:rsidRPr="00950AAC">
              <w:rPr>
                <w:color w:val="000000" w:themeColor="text1"/>
              </w:rPr>
              <w:t>00.000 đồng</w:t>
            </w:r>
          </w:p>
          <w:p w14:paraId="3E4EF87B" w14:textId="211EA4BA" w:rsidR="00D10E46" w:rsidRPr="00950AAC" w:rsidRDefault="00950AAC">
            <w:pPr>
              <w:rPr>
                <w:color w:val="000000" w:themeColor="text1"/>
              </w:rPr>
            </w:pPr>
            <w:r w:rsidRPr="00950AAC">
              <w:rPr>
                <w:i/>
                <w:iCs/>
                <w:color w:val="000000" w:themeColor="text1"/>
              </w:rPr>
              <w:t xml:space="preserve">VND </w:t>
            </w:r>
            <w:r w:rsidR="00465A13">
              <w:rPr>
                <w:i/>
                <w:iCs/>
                <w:color w:val="000000" w:themeColor="text1"/>
              </w:rPr>
              <w:t>7</w:t>
            </w:r>
            <w:r w:rsidRPr="00950AAC">
              <w:rPr>
                <w:i/>
                <w:iCs/>
                <w:color w:val="000000" w:themeColor="text1"/>
              </w:rPr>
              <w:t>,</w:t>
            </w:r>
            <w:r w:rsidR="00465A13">
              <w:rPr>
                <w:i/>
                <w:iCs/>
                <w:color w:val="000000" w:themeColor="text1"/>
              </w:rPr>
              <w:t>5</w:t>
            </w:r>
            <w:r w:rsidRPr="00950AAC">
              <w:rPr>
                <w:i/>
                <w:iCs/>
                <w:color w:val="000000" w:themeColor="text1"/>
              </w:rPr>
              <w:t>00,000</w:t>
            </w:r>
          </w:p>
        </w:tc>
      </w:tr>
    </w:tbl>
    <w:p w14:paraId="59B17896" w14:textId="77777777" w:rsidR="00D10E46" w:rsidRPr="00950AAC" w:rsidRDefault="00D10E46">
      <w:pPr>
        <w:rPr>
          <w:color w:val="000000" w:themeColor="text1"/>
        </w:rPr>
      </w:pPr>
    </w:p>
    <w:p w14:paraId="086BF194" w14:textId="2FA24851" w:rsidR="00D10E46" w:rsidRPr="00950AAC" w:rsidRDefault="00950AAC">
      <w:pPr>
        <w:rPr>
          <w:color w:val="000000" w:themeColor="text1"/>
        </w:rPr>
      </w:pPr>
      <w:r w:rsidRPr="00950AAC">
        <w:rPr>
          <w:color w:val="000000" w:themeColor="text1"/>
        </w:rPr>
        <w:t xml:space="preserve">Ví dụ 2: Khách hàng Nguyễn Văn B đăng ký mua 1.000 CQ HPG </w:t>
      </w:r>
      <w:r w:rsidR="004E4CB6" w:rsidRPr="00950AAC">
        <w:rPr>
          <w:color w:val="000000" w:themeColor="text1"/>
        </w:rPr>
        <w:t>giá</w:t>
      </w:r>
      <w:r w:rsidR="004E4CB6">
        <w:rPr>
          <w:color w:val="000000" w:themeColor="text1"/>
        </w:rPr>
        <w:t xml:space="preserve"> 1.500đ với giá thực hiện</w:t>
      </w:r>
      <w:r w:rsidR="004E4CB6" w:rsidRPr="00950AAC">
        <w:rPr>
          <w:color w:val="000000" w:themeColor="text1"/>
        </w:rPr>
        <w:t xml:space="preserve"> </w:t>
      </w:r>
      <w:r w:rsidR="004E4CB6">
        <w:rPr>
          <w:color w:val="000000" w:themeColor="text1"/>
        </w:rPr>
        <w:t>32.000đ</w:t>
      </w:r>
      <w:r w:rsidR="009B38F2">
        <w:rPr>
          <w:color w:val="000000" w:themeColor="text1"/>
        </w:rPr>
        <w:t xml:space="preserve"> </w:t>
      </w:r>
      <w:r w:rsidRPr="00950AAC">
        <w:rPr>
          <w:color w:val="000000" w:themeColor="text1"/>
        </w:rPr>
        <w:t>và 2.000 CQ MWG giá</w:t>
      </w:r>
      <w:r w:rsidR="004E4CB6">
        <w:rPr>
          <w:color w:val="000000" w:themeColor="text1"/>
        </w:rPr>
        <w:t xml:space="preserve"> 1.000đ với giá thực hiện</w:t>
      </w:r>
      <w:r w:rsidRPr="00950AAC">
        <w:rPr>
          <w:color w:val="000000" w:themeColor="text1"/>
        </w:rPr>
        <w:t xml:space="preserve"> 20.000đ:</w:t>
      </w:r>
    </w:p>
    <w:p w14:paraId="301F8180" w14:textId="41896887" w:rsidR="00D10E46" w:rsidRPr="00950AAC" w:rsidRDefault="00950AAC">
      <w:pPr>
        <w:spacing w:after="100"/>
        <w:rPr>
          <w:color w:val="000000" w:themeColor="text1"/>
        </w:rPr>
      </w:pPr>
      <w:r w:rsidRPr="00950AAC">
        <w:rPr>
          <w:i/>
          <w:iCs/>
          <w:color w:val="000000" w:themeColor="text1"/>
        </w:rPr>
        <w:t>Example 2: Customer Nguyen Van B registers 1,000 HPG warrants at VND</w:t>
      </w:r>
      <w:r w:rsidR="00F47043">
        <w:rPr>
          <w:i/>
          <w:iCs/>
          <w:color w:val="000000" w:themeColor="text1"/>
        </w:rPr>
        <w:t xml:space="preserve"> 1,500 each with an exercise price of VND</w:t>
      </w:r>
      <w:r w:rsidRPr="00950AAC">
        <w:rPr>
          <w:i/>
          <w:iCs/>
          <w:color w:val="000000" w:themeColor="text1"/>
        </w:rPr>
        <w:t xml:space="preserve"> 32,000 and 2,000 MWG warrants at VND </w:t>
      </w:r>
      <w:r w:rsidR="00F47043">
        <w:rPr>
          <w:i/>
          <w:iCs/>
          <w:color w:val="000000" w:themeColor="text1"/>
        </w:rPr>
        <w:t>1,000 each with an exercise price of VND</w:t>
      </w:r>
      <w:r w:rsidR="00F47043" w:rsidRPr="00950AAC">
        <w:rPr>
          <w:i/>
          <w:iCs/>
          <w:color w:val="000000" w:themeColor="text1"/>
        </w:rPr>
        <w:t xml:space="preserve"> </w:t>
      </w:r>
      <w:r w:rsidRPr="00950AAC">
        <w:rPr>
          <w:i/>
          <w:iCs/>
          <w:color w:val="000000" w:themeColor="text1"/>
        </w:rPr>
        <w:t>20,000:</w:t>
      </w:r>
    </w:p>
    <w:p w14:paraId="43B7D0F5" w14:textId="77777777" w:rsidR="00D10E46" w:rsidRPr="00950AAC" w:rsidRDefault="00D10E46">
      <w:pPr>
        <w:rPr>
          <w:color w:val="000000" w:themeColor="text1"/>
        </w:rPr>
      </w:pPr>
    </w:p>
    <w:tbl>
      <w:tblPr>
        <w:tblW w:w="9341" w:type="dxa"/>
        <w:tblCellMar>
          <w:left w:w="10" w:type="dxa"/>
          <w:right w:w="10" w:type="dxa"/>
        </w:tblCellMar>
        <w:tblLook w:val="0000" w:firstRow="0" w:lastRow="0" w:firstColumn="0" w:lastColumn="0" w:noHBand="0" w:noVBand="0"/>
      </w:tblPr>
      <w:tblGrid>
        <w:gridCol w:w="2800"/>
        <w:gridCol w:w="6541"/>
      </w:tblGrid>
      <w:tr w:rsidR="00950AAC" w:rsidRPr="00950AAC" w14:paraId="14C87DE4" w14:textId="77777777" w:rsidTr="58594DD2">
        <w:tc>
          <w:tcPr>
            <w:tcW w:w="2800" w:type="dxa"/>
            <w:tcMar>
              <w:top w:w="60" w:type="dxa"/>
              <w:left w:w="120" w:type="dxa"/>
              <w:bottom w:w="60" w:type="dxa"/>
              <w:right w:w="80" w:type="dxa"/>
            </w:tcMar>
          </w:tcPr>
          <w:p w14:paraId="7DD82F73" w14:textId="77777777" w:rsidR="00D10E46" w:rsidRPr="00950AAC" w:rsidRDefault="00950AAC">
            <w:pPr>
              <w:rPr>
                <w:color w:val="000000" w:themeColor="text1"/>
              </w:rPr>
            </w:pPr>
            <w:r w:rsidRPr="00950AAC">
              <w:rPr>
                <w:color w:val="000000" w:themeColor="text1"/>
              </w:rPr>
              <w:t>Tên người hưởng:</w:t>
            </w:r>
          </w:p>
          <w:p w14:paraId="69A156EB" w14:textId="77777777" w:rsidR="00D10E46" w:rsidRPr="00950AAC" w:rsidRDefault="00950AAC">
            <w:pPr>
              <w:rPr>
                <w:color w:val="000000" w:themeColor="text1"/>
              </w:rPr>
            </w:pPr>
            <w:r w:rsidRPr="00950AAC">
              <w:rPr>
                <w:i/>
                <w:iCs/>
                <w:color w:val="000000" w:themeColor="text1"/>
              </w:rPr>
              <w:t>Beneficiary:</w:t>
            </w:r>
          </w:p>
        </w:tc>
        <w:tc>
          <w:tcPr>
            <w:tcW w:w="6541" w:type="dxa"/>
            <w:tcMar>
              <w:top w:w="60" w:type="dxa"/>
              <w:left w:w="120" w:type="dxa"/>
              <w:bottom w:w="60" w:type="dxa"/>
              <w:right w:w="80" w:type="dxa"/>
            </w:tcMar>
          </w:tcPr>
          <w:p w14:paraId="6D907738" w14:textId="77777777" w:rsidR="00D10E46" w:rsidRPr="00950AAC" w:rsidRDefault="00950AAC">
            <w:pPr>
              <w:rPr>
                <w:color w:val="000000" w:themeColor="text1"/>
              </w:rPr>
            </w:pPr>
            <w:r w:rsidRPr="00950AAC">
              <w:rPr>
                <w:color w:val="000000" w:themeColor="text1"/>
              </w:rPr>
              <w:t>Công ty CP Chứng khoán VNDIRECT</w:t>
            </w:r>
          </w:p>
          <w:p w14:paraId="5A3A973A" w14:textId="7FBD0F9B" w:rsidR="00D10E46" w:rsidRPr="00950AAC" w:rsidRDefault="00950AAC">
            <w:pPr>
              <w:rPr>
                <w:color w:val="000000" w:themeColor="text1"/>
              </w:rPr>
            </w:pPr>
            <w:r w:rsidRPr="00950AAC">
              <w:rPr>
                <w:i/>
                <w:iCs/>
                <w:color w:val="000000" w:themeColor="text1"/>
              </w:rPr>
              <w:t xml:space="preserve">VNDIRECT Securities </w:t>
            </w:r>
            <w:r w:rsidR="007F7D41">
              <w:rPr>
                <w:i/>
                <w:iCs/>
                <w:color w:val="000000" w:themeColor="text1"/>
              </w:rPr>
              <w:t>Corporation</w:t>
            </w:r>
          </w:p>
        </w:tc>
      </w:tr>
      <w:tr w:rsidR="00950AAC" w:rsidRPr="00950AAC" w14:paraId="32EB0BC6" w14:textId="77777777" w:rsidTr="58594DD2">
        <w:tc>
          <w:tcPr>
            <w:tcW w:w="2800" w:type="dxa"/>
            <w:tcMar>
              <w:top w:w="60" w:type="dxa"/>
              <w:left w:w="120" w:type="dxa"/>
              <w:bottom w:w="60" w:type="dxa"/>
              <w:right w:w="80" w:type="dxa"/>
            </w:tcMar>
          </w:tcPr>
          <w:p w14:paraId="6A9243EE" w14:textId="77777777" w:rsidR="00D10E46" w:rsidRPr="00950AAC" w:rsidRDefault="00950AAC">
            <w:pPr>
              <w:rPr>
                <w:color w:val="000000" w:themeColor="text1"/>
              </w:rPr>
            </w:pPr>
            <w:r w:rsidRPr="00950AAC">
              <w:rPr>
                <w:color w:val="000000" w:themeColor="text1"/>
              </w:rPr>
              <w:t>Số tài khoản:</w:t>
            </w:r>
          </w:p>
          <w:p w14:paraId="0844F2D5" w14:textId="77777777" w:rsidR="00D10E46" w:rsidRPr="00950AAC" w:rsidRDefault="00950AAC">
            <w:pPr>
              <w:rPr>
                <w:color w:val="000000" w:themeColor="text1"/>
              </w:rPr>
            </w:pPr>
            <w:r w:rsidRPr="00950AAC">
              <w:rPr>
                <w:i/>
                <w:iCs/>
                <w:color w:val="000000" w:themeColor="text1"/>
              </w:rPr>
              <w:t>Account No.:</w:t>
            </w:r>
          </w:p>
        </w:tc>
        <w:tc>
          <w:tcPr>
            <w:tcW w:w="6541" w:type="dxa"/>
            <w:tcMar>
              <w:top w:w="60" w:type="dxa"/>
              <w:left w:w="120" w:type="dxa"/>
              <w:bottom w:w="60" w:type="dxa"/>
              <w:right w:w="80" w:type="dxa"/>
            </w:tcMar>
          </w:tcPr>
          <w:p w14:paraId="58248209" w14:textId="77777777" w:rsidR="00D10E46" w:rsidRPr="00950AAC" w:rsidRDefault="00950AAC">
            <w:pPr>
              <w:rPr>
                <w:color w:val="000000" w:themeColor="text1"/>
              </w:rPr>
            </w:pPr>
            <w:r w:rsidRPr="00950AAC">
              <w:rPr>
                <w:color w:val="000000" w:themeColor="text1"/>
              </w:rPr>
              <w:t>0991 000 555 888</w:t>
            </w:r>
          </w:p>
          <w:p w14:paraId="0B9D7701" w14:textId="77777777" w:rsidR="00D10E46" w:rsidRPr="00950AAC" w:rsidRDefault="00950AAC">
            <w:pPr>
              <w:rPr>
                <w:color w:val="000000" w:themeColor="text1"/>
              </w:rPr>
            </w:pPr>
            <w:r w:rsidRPr="00950AAC">
              <w:rPr>
                <w:i/>
                <w:iCs/>
                <w:color w:val="000000" w:themeColor="text1"/>
              </w:rPr>
              <w:t>0991 000 555 888</w:t>
            </w:r>
          </w:p>
        </w:tc>
      </w:tr>
      <w:tr w:rsidR="00950AAC" w:rsidRPr="00950AAC" w14:paraId="2D1B643E" w14:textId="77777777" w:rsidTr="58594DD2">
        <w:tc>
          <w:tcPr>
            <w:tcW w:w="2800" w:type="dxa"/>
            <w:tcMar>
              <w:top w:w="60" w:type="dxa"/>
              <w:left w:w="120" w:type="dxa"/>
              <w:bottom w:w="60" w:type="dxa"/>
              <w:right w:w="80" w:type="dxa"/>
            </w:tcMar>
          </w:tcPr>
          <w:p w14:paraId="7E2F7D6C" w14:textId="77777777" w:rsidR="00D10E46" w:rsidRPr="00950AAC" w:rsidRDefault="00950AAC">
            <w:pPr>
              <w:rPr>
                <w:color w:val="000000" w:themeColor="text1"/>
              </w:rPr>
            </w:pPr>
            <w:r w:rsidRPr="00950AAC">
              <w:rPr>
                <w:color w:val="000000" w:themeColor="text1"/>
              </w:rPr>
              <w:t>Tại:</w:t>
            </w:r>
          </w:p>
          <w:p w14:paraId="7EEB97E9" w14:textId="77777777" w:rsidR="00D10E46" w:rsidRPr="00950AAC" w:rsidRDefault="00950AAC">
            <w:pPr>
              <w:rPr>
                <w:color w:val="000000" w:themeColor="text1"/>
              </w:rPr>
            </w:pPr>
            <w:r w:rsidRPr="00950AAC">
              <w:rPr>
                <w:i/>
                <w:iCs/>
                <w:color w:val="000000" w:themeColor="text1"/>
              </w:rPr>
              <w:t>At:</w:t>
            </w:r>
          </w:p>
        </w:tc>
        <w:tc>
          <w:tcPr>
            <w:tcW w:w="6541" w:type="dxa"/>
            <w:tcMar>
              <w:top w:w="60" w:type="dxa"/>
              <w:left w:w="120" w:type="dxa"/>
              <w:bottom w:w="60" w:type="dxa"/>
              <w:right w:w="80" w:type="dxa"/>
            </w:tcMar>
          </w:tcPr>
          <w:p w14:paraId="2F2FB344" w14:textId="77777777" w:rsidR="00D10E46" w:rsidRPr="00950AAC" w:rsidRDefault="00950AAC">
            <w:pPr>
              <w:rPr>
                <w:color w:val="000000" w:themeColor="text1"/>
              </w:rPr>
            </w:pPr>
            <w:r w:rsidRPr="00950AAC">
              <w:rPr>
                <w:color w:val="000000" w:themeColor="text1"/>
              </w:rPr>
              <w:t>Sở Giao dịch Ngân hàng VIETCOMBANK - CN Tây Hồ</w:t>
            </w:r>
          </w:p>
          <w:p w14:paraId="53FD07A7" w14:textId="77777777" w:rsidR="00D10E46" w:rsidRPr="00950AAC" w:rsidRDefault="00950AAC">
            <w:pPr>
              <w:rPr>
                <w:color w:val="000000" w:themeColor="text1"/>
              </w:rPr>
            </w:pPr>
            <w:r w:rsidRPr="00950AAC">
              <w:rPr>
                <w:i/>
                <w:iCs/>
                <w:color w:val="000000" w:themeColor="text1"/>
              </w:rPr>
              <w:t>VIETCOMBANK - Tay Ho Branch</w:t>
            </w:r>
          </w:p>
        </w:tc>
      </w:tr>
      <w:tr w:rsidR="00950AAC" w:rsidRPr="00950AAC" w14:paraId="68517A4D" w14:textId="77777777" w:rsidTr="58594DD2">
        <w:tc>
          <w:tcPr>
            <w:tcW w:w="2800" w:type="dxa"/>
            <w:tcMar>
              <w:top w:w="60" w:type="dxa"/>
              <w:left w:w="120" w:type="dxa"/>
              <w:bottom w:w="60" w:type="dxa"/>
              <w:right w:w="80" w:type="dxa"/>
            </w:tcMar>
          </w:tcPr>
          <w:p w14:paraId="0EE15872" w14:textId="77777777" w:rsidR="00D10E46" w:rsidRPr="00950AAC" w:rsidRDefault="00950AAC">
            <w:pPr>
              <w:rPr>
                <w:color w:val="000000" w:themeColor="text1"/>
              </w:rPr>
            </w:pPr>
            <w:r w:rsidRPr="00950AAC">
              <w:rPr>
                <w:color w:val="000000" w:themeColor="text1"/>
              </w:rPr>
              <w:t>Nội dung:</w:t>
            </w:r>
          </w:p>
          <w:p w14:paraId="760AD08C" w14:textId="77777777" w:rsidR="00D10E46" w:rsidRPr="00950AAC" w:rsidRDefault="00950AAC">
            <w:pPr>
              <w:rPr>
                <w:color w:val="000000" w:themeColor="text1"/>
              </w:rPr>
            </w:pPr>
            <w:r w:rsidRPr="00950AAC">
              <w:rPr>
                <w:i/>
                <w:iCs/>
                <w:color w:val="000000" w:themeColor="text1"/>
              </w:rPr>
              <w:t>Content:</w:t>
            </w:r>
          </w:p>
        </w:tc>
        <w:tc>
          <w:tcPr>
            <w:tcW w:w="6541" w:type="dxa"/>
            <w:tcMar>
              <w:top w:w="60" w:type="dxa"/>
              <w:left w:w="120" w:type="dxa"/>
              <w:bottom w:w="60" w:type="dxa"/>
              <w:right w:w="80" w:type="dxa"/>
            </w:tcMar>
          </w:tcPr>
          <w:p w14:paraId="17EF8179" w14:textId="015FEA8B" w:rsidR="00D10E46" w:rsidRPr="00950AAC" w:rsidRDefault="00950AAC" w:rsidP="58594DD2">
            <w:pPr>
              <w:rPr>
                <w:color w:val="000000" w:themeColor="text1"/>
              </w:rPr>
            </w:pPr>
            <w:r w:rsidRPr="58594DD2">
              <w:rPr>
                <w:color w:val="000000" w:themeColor="text1"/>
              </w:rPr>
              <w:t xml:space="preserve">Nguyễn Văn B, 0914000001, 1.000 </w:t>
            </w:r>
            <w:r w:rsidR="479BBE7F" w:rsidRPr="58594DD2">
              <w:rPr>
                <w:color w:val="000000" w:themeColor="text1"/>
              </w:rPr>
              <w:t>chứng quyền</w:t>
            </w:r>
            <w:r w:rsidRPr="58594DD2">
              <w:rPr>
                <w:color w:val="000000" w:themeColor="text1"/>
              </w:rPr>
              <w:t xml:space="preserve"> HPG</w:t>
            </w:r>
            <w:r w:rsidR="000018DE" w:rsidRPr="58594DD2">
              <w:rPr>
                <w:color w:val="000000" w:themeColor="text1"/>
              </w:rPr>
              <w:t xml:space="preserve"> giá</w:t>
            </w:r>
            <w:r w:rsidRPr="58594DD2">
              <w:rPr>
                <w:color w:val="000000" w:themeColor="text1"/>
              </w:rPr>
              <w:t xml:space="preserve"> TH 32.000đ và 2.000 </w:t>
            </w:r>
            <w:r w:rsidR="6A5D3660" w:rsidRPr="58594DD2">
              <w:rPr>
                <w:color w:val="000000" w:themeColor="text1"/>
              </w:rPr>
              <w:t>chứng quyền</w:t>
            </w:r>
            <w:r w:rsidRPr="58594DD2">
              <w:rPr>
                <w:color w:val="000000" w:themeColor="text1"/>
              </w:rPr>
              <w:t xml:space="preserve"> MWG</w:t>
            </w:r>
            <w:r w:rsidR="000018DE" w:rsidRPr="58594DD2">
              <w:rPr>
                <w:color w:val="000000" w:themeColor="text1"/>
              </w:rPr>
              <w:t xml:space="preserve"> giá</w:t>
            </w:r>
            <w:r w:rsidRPr="58594DD2">
              <w:rPr>
                <w:color w:val="000000" w:themeColor="text1"/>
              </w:rPr>
              <w:t xml:space="preserve"> TH 20.000đ</w:t>
            </w:r>
          </w:p>
          <w:p w14:paraId="5A46C71D" w14:textId="47C0BD7E" w:rsidR="00D10E46" w:rsidRPr="00950AAC" w:rsidRDefault="00950AAC">
            <w:pPr>
              <w:rPr>
                <w:color w:val="000000" w:themeColor="text1"/>
              </w:rPr>
            </w:pPr>
            <w:r w:rsidRPr="58594DD2">
              <w:rPr>
                <w:i/>
                <w:iCs/>
                <w:color w:val="000000" w:themeColor="text1"/>
              </w:rPr>
              <w:t>Nguyen Van B, 0914000001, 1,000 warrants HPG</w:t>
            </w:r>
            <w:r w:rsidR="000018DE">
              <w:t xml:space="preserve">, </w:t>
            </w:r>
            <w:r w:rsidRPr="58594DD2">
              <w:rPr>
                <w:i/>
                <w:iCs/>
                <w:color w:val="000000" w:themeColor="text1"/>
              </w:rPr>
              <w:t>exercise price VND 32,000 and 2,000 warrants MWG</w:t>
            </w:r>
            <w:r w:rsidR="000018DE">
              <w:t>,</w:t>
            </w:r>
            <w:r w:rsidR="000018DE" w:rsidRPr="58594DD2">
              <w:rPr>
                <w:i/>
                <w:iCs/>
                <w:color w:val="000000" w:themeColor="text1"/>
              </w:rPr>
              <w:t xml:space="preserve"> </w:t>
            </w:r>
            <w:r w:rsidRPr="58594DD2">
              <w:rPr>
                <w:i/>
                <w:iCs/>
                <w:color w:val="000000" w:themeColor="text1"/>
              </w:rPr>
              <w:t>exercise price VND 20,000</w:t>
            </w:r>
          </w:p>
        </w:tc>
      </w:tr>
      <w:tr w:rsidR="00950AAC" w:rsidRPr="00950AAC" w14:paraId="47BECFB7" w14:textId="77777777" w:rsidTr="58594DD2">
        <w:tc>
          <w:tcPr>
            <w:tcW w:w="2800" w:type="dxa"/>
            <w:tcMar>
              <w:top w:w="60" w:type="dxa"/>
              <w:left w:w="120" w:type="dxa"/>
              <w:bottom w:w="60" w:type="dxa"/>
              <w:right w:w="80" w:type="dxa"/>
            </w:tcMar>
          </w:tcPr>
          <w:p w14:paraId="18CDC2DA" w14:textId="77777777" w:rsidR="00D10E46" w:rsidRPr="00950AAC" w:rsidRDefault="00950AAC">
            <w:pPr>
              <w:rPr>
                <w:color w:val="000000" w:themeColor="text1"/>
              </w:rPr>
            </w:pPr>
            <w:r w:rsidRPr="00950AAC">
              <w:rPr>
                <w:color w:val="000000" w:themeColor="text1"/>
              </w:rPr>
              <w:t>Số tiền đặt cọc:</w:t>
            </w:r>
          </w:p>
          <w:p w14:paraId="28B8E7BC" w14:textId="77777777" w:rsidR="00D10E46" w:rsidRPr="00950AAC" w:rsidRDefault="00950AAC">
            <w:pPr>
              <w:rPr>
                <w:color w:val="000000" w:themeColor="text1"/>
              </w:rPr>
            </w:pPr>
            <w:r w:rsidRPr="00950AAC">
              <w:rPr>
                <w:i/>
                <w:iCs/>
                <w:color w:val="000000" w:themeColor="text1"/>
              </w:rPr>
              <w:t>Deposit Amount:</w:t>
            </w:r>
          </w:p>
        </w:tc>
        <w:tc>
          <w:tcPr>
            <w:tcW w:w="6541" w:type="dxa"/>
            <w:tcMar>
              <w:top w:w="60" w:type="dxa"/>
              <w:left w:w="120" w:type="dxa"/>
              <w:bottom w:w="60" w:type="dxa"/>
              <w:right w:w="80" w:type="dxa"/>
            </w:tcMar>
          </w:tcPr>
          <w:p w14:paraId="589ED629" w14:textId="6A1878EF" w:rsidR="00D10E46" w:rsidRPr="00950AAC" w:rsidRDefault="000018DE">
            <w:pPr>
              <w:rPr>
                <w:color w:val="000000" w:themeColor="text1"/>
              </w:rPr>
            </w:pPr>
            <w:r>
              <w:rPr>
                <w:color w:val="000000" w:themeColor="text1"/>
              </w:rPr>
              <w:t>3</w:t>
            </w:r>
            <w:r w:rsidR="00950AAC" w:rsidRPr="00950AAC">
              <w:rPr>
                <w:color w:val="000000" w:themeColor="text1"/>
              </w:rPr>
              <w:t>.</w:t>
            </w:r>
            <w:r>
              <w:rPr>
                <w:color w:val="000000" w:themeColor="text1"/>
              </w:rPr>
              <w:t>5</w:t>
            </w:r>
            <w:r w:rsidR="00950AAC" w:rsidRPr="00950AAC">
              <w:rPr>
                <w:color w:val="000000" w:themeColor="text1"/>
              </w:rPr>
              <w:t>00.000 đồng</w:t>
            </w:r>
          </w:p>
          <w:p w14:paraId="608ACBF1" w14:textId="20F15F77" w:rsidR="00D10E46" w:rsidRPr="00950AAC" w:rsidRDefault="00950AAC">
            <w:pPr>
              <w:rPr>
                <w:color w:val="000000" w:themeColor="text1"/>
              </w:rPr>
            </w:pPr>
            <w:r w:rsidRPr="00950AAC">
              <w:rPr>
                <w:i/>
                <w:iCs/>
                <w:color w:val="000000" w:themeColor="text1"/>
              </w:rPr>
              <w:t xml:space="preserve">VND </w:t>
            </w:r>
            <w:r w:rsidR="000018DE">
              <w:rPr>
                <w:i/>
                <w:iCs/>
                <w:color w:val="000000" w:themeColor="text1"/>
              </w:rPr>
              <w:t>3</w:t>
            </w:r>
            <w:r w:rsidRPr="00950AAC">
              <w:rPr>
                <w:i/>
                <w:iCs/>
                <w:color w:val="000000" w:themeColor="text1"/>
              </w:rPr>
              <w:t>,</w:t>
            </w:r>
            <w:r w:rsidR="000018DE">
              <w:rPr>
                <w:i/>
                <w:iCs/>
                <w:color w:val="000000" w:themeColor="text1"/>
              </w:rPr>
              <w:t>5</w:t>
            </w:r>
            <w:r w:rsidRPr="00950AAC">
              <w:rPr>
                <w:i/>
                <w:iCs/>
                <w:color w:val="000000" w:themeColor="text1"/>
              </w:rPr>
              <w:t>00,000</w:t>
            </w:r>
          </w:p>
        </w:tc>
      </w:tr>
    </w:tbl>
    <w:p w14:paraId="7E338049" w14:textId="77777777" w:rsidR="00D10E46" w:rsidRPr="00950AAC" w:rsidRDefault="00D10E46">
      <w:pPr>
        <w:rPr>
          <w:color w:val="000000" w:themeColor="text1"/>
        </w:rPr>
      </w:pPr>
    </w:p>
    <w:sectPr w:rsidR="00D10E46" w:rsidRPr="00950AAC" w:rsidSect="00950AAC">
      <w:headerReference w:type="default" r:id="rId7"/>
      <w:footerReference w:type="default" r:id="rId8"/>
      <w:pgSz w:w="11906" w:h="16838"/>
      <w:pgMar w:top="1350" w:right="108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D4CC2" w14:textId="77777777" w:rsidR="00F77118" w:rsidRDefault="00F77118" w:rsidP="00950AAC">
      <w:r>
        <w:separator/>
      </w:r>
    </w:p>
  </w:endnote>
  <w:endnote w:type="continuationSeparator" w:id="0">
    <w:p w14:paraId="40E60402" w14:textId="77777777" w:rsidR="00F77118" w:rsidRDefault="00F77118" w:rsidP="00950AAC">
      <w:r>
        <w:continuationSeparator/>
      </w:r>
    </w:p>
  </w:endnote>
  <w:endnote w:type="continuationNotice" w:id="1">
    <w:p w14:paraId="24F4F485" w14:textId="77777777" w:rsidR="00F77118" w:rsidRDefault="00F77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EFFDA" w14:textId="77777777" w:rsidR="004E4CB6" w:rsidRPr="00950AAC" w:rsidRDefault="004E4CB6" w:rsidP="00950AAC">
    <w:pPr>
      <w:pBdr>
        <w:top w:val="single" w:sz="4" w:space="0" w:color="CCCCCC"/>
      </w:pBdr>
      <w:spacing w:before="300"/>
      <w:rPr>
        <w:color w:val="000000" w:themeColor="text1"/>
      </w:rPr>
    </w:pPr>
    <w:r>
      <w:rPr>
        <w:noProof/>
        <w:szCs w:val="20"/>
      </w:rPr>
      <w:drawing>
        <wp:anchor distT="0" distB="0" distL="114300" distR="114300" simplePos="0" relativeHeight="251658241" behindDoc="0" locked="0" layoutInCell="1" allowOverlap="1" wp14:anchorId="4BDFCFBA" wp14:editId="6430F3FA">
          <wp:simplePos x="0" y="0"/>
          <wp:positionH relativeFrom="leftMargin">
            <wp:posOffset>342900</wp:posOffset>
          </wp:positionH>
          <wp:positionV relativeFrom="paragraph">
            <wp:posOffset>146050</wp:posOffset>
          </wp:positionV>
          <wp:extent cx="530225" cy="571500"/>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71500"/>
                  </a:xfrm>
                  <a:prstGeom prst="rect">
                    <a:avLst/>
                  </a:prstGeom>
                  <a:noFill/>
                </pic:spPr>
              </pic:pic>
            </a:graphicData>
          </a:graphic>
          <wp14:sizeRelH relativeFrom="page">
            <wp14:pctWidth>0</wp14:pctWidth>
          </wp14:sizeRelH>
          <wp14:sizeRelV relativeFrom="page">
            <wp14:pctHeight>0</wp14:pctHeight>
          </wp14:sizeRelV>
        </wp:anchor>
      </w:drawing>
    </w:r>
    <w:r w:rsidRPr="00950AAC">
      <w:rPr>
        <w:color w:val="000000" w:themeColor="text1"/>
        <w:sz w:val="17"/>
        <w:szCs w:val="17"/>
      </w:rPr>
      <w:t>Hội sở chính: Số 1 Nguyễn Thượng Hiền, Quận Hai Bà Trưng, Hà Nội   |   Headquarters: No. 1 Nguyen Thuong Hien, Hai Ba Trung, Hanoi</w:t>
    </w:r>
  </w:p>
  <w:p w14:paraId="184A1C6C" w14:textId="77777777" w:rsidR="004E4CB6" w:rsidRPr="00950AAC" w:rsidRDefault="004E4CB6" w:rsidP="00950AAC">
    <w:pPr>
      <w:rPr>
        <w:color w:val="000000" w:themeColor="text1"/>
      </w:rPr>
    </w:pPr>
    <w:r w:rsidRPr="00950AAC">
      <w:rPr>
        <w:color w:val="000000" w:themeColor="text1"/>
        <w:sz w:val="17"/>
        <w:szCs w:val="17"/>
      </w:rPr>
      <w:t>Chi nhánh HCM: Tòa nhà THE 90th PASTEUR, 90 Pasteur, Q.1   |   HCM Branch: THE 90th PASTEUR Bldg, 90 Pasteur, District 1</w:t>
    </w:r>
  </w:p>
  <w:p w14:paraId="6E3126FC" w14:textId="77777777" w:rsidR="004E4CB6" w:rsidRPr="00950AAC" w:rsidRDefault="004E4CB6" w:rsidP="00950AAC">
    <w:pPr>
      <w:rPr>
        <w:color w:val="000000" w:themeColor="text1"/>
      </w:rPr>
    </w:pPr>
    <w:r w:rsidRPr="00950AAC">
      <w:rPr>
        <w:color w:val="000000" w:themeColor="text1"/>
        <w:sz w:val="17"/>
        <w:szCs w:val="17"/>
      </w:rPr>
      <w:t>support@vndirect.com.vn  |  www.vndirect.com.vn  |  Hotline: 1900-5454-09</w:t>
    </w:r>
  </w:p>
  <w:p w14:paraId="6EB183E3" w14:textId="77777777" w:rsidR="004E4CB6" w:rsidRPr="00950AAC" w:rsidRDefault="004E4CB6" w:rsidP="00950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2787" w14:textId="77777777" w:rsidR="00F77118" w:rsidRDefault="00F77118" w:rsidP="00950AAC">
      <w:r>
        <w:separator/>
      </w:r>
    </w:p>
  </w:footnote>
  <w:footnote w:type="continuationSeparator" w:id="0">
    <w:p w14:paraId="43885479" w14:textId="77777777" w:rsidR="00F77118" w:rsidRDefault="00F77118" w:rsidP="00950AAC">
      <w:r>
        <w:continuationSeparator/>
      </w:r>
    </w:p>
  </w:footnote>
  <w:footnote w:type="continuationNotice" w:id="1">
    <w:p w14:paraId="6432E402" w14:textId="77777777" w:rsidR="00F77118" w:rsidRDefault="00F771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2D02A" w14:textId="77777777" w:rsidR="004E4CB6" w:rsidRDefault="004E4CB6">
    <w:pPr>
      <w:pStyle w:val="Header"/>
    </w:pPr>
    <w:r>
      <w:rPr>
        <w:noProof/>
        <w:szCs w:val="20"/>
      </w:rPr>
      <w:drawing>
        <wp:anchor distT="0" distB="0" distL="114300" distR="114300" simplePos="0" relativeHeight="251658240" behindDoc="0" locked="0" layoutInCell="1" allowOverlap="1" wp14:anchorId="312F9B08" wp14:editId="0A5B5E5F">
          <wp:simplePos x="0" y="0"/>
          <wp:positionH relativeFrom="column">
            <wp:posOffset>4152900</wp:posOffset>
          </wp:positionH>
          <wp:positionV relativeFrom="paragraph">
            <wp:posOffset>-324485</wp:posOffset>
          </wp:positionV>
          <wp:extent cx="2102485" cy="514985"/>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85" cy="514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D94526"/>
    <w:multiLevelType w:val="hybridMultilevel"/>
    <w:tmpl w:val="2EA4BA20"/>
    <w:lvl w:ilvl="0" w:tplc="EE5244D2">
      <w:start w:val="1"/>
      <w:numFmt w:val="bullet"/>
      <w:lvlText w:val="●"/>
      <w:lvlJc w:val="left"/>
      <w:pPr>
        <w:ind w:left="720" w:hanging="360"/>
      </w:pPr>
    </w:lvl>
    <w:lvl w:ilvl="1" w:tplc="AAECD288">
      <w:start w:val="1"/>
      <w:numFmt w:val="bullet"/>
      <w:lvlText w:val="○"/>
      <w:lvlJc w:val="left"/>
      <w:pPr>
        <w:ind w:left="1440" w:hanging="360"/>
      </w:pPr>
    </w:lvl>
    <w:lvl w:ilvl="2" w:tplc="3B0CC6CA">
      <w:start w:val="1"/>
      <w:numFmt w:val="bullet"/>
      <w:lvlText w:val="■"/>
      <w:lvlJc w:val="left"/>
      <w:pPr>
        <w:ind w:left="2160" w:hanging="360"/>
      </w:pPr>
    </w:lvl>
    <w:lvl w:ilvl="3" w:tplc="CE0E6A94">
      <w:start w:val="1"/>
      <w:numFmt w:val="bullet"/>
      <w:lvlText w:val="●"/>
      <w:lvlJc w:val="left"/>
      <w:pPr>
        <w:ind w:left="2880" w:hanging="360"/>
      </w:pPr>
    </w:lvl>
    <w:lvl w:ilvl="4" w:tplc="4AAE5F72">
      <w:start w:val="1"/>
      <w:numFmt w:val="bullet"/>
      <w:lvlText w:val="○"/>
      <w:lvlJc w:val="left"/>
      <w:pPr>
        <w:ind w:left="3600" w:hanging="360"/>
      </w:pPr>
    </w:lvl>
    <w:lvl w:ilvl="5" w:tplc="17209926">
      <w:start w:val="1"/>
      <w:numFmt w:val="bullet"/>
      <w:lvlText w:val="■"/>
      <w:lvlJc w:val="left"/>
      <w:pPr>
        <w:ind w:left="4320" w:hanging="360"/>
      </w:pPr>
    </w:lvl>
    <w:lvl w:ilvl="6" w:tplc="E4B47ACA">
      <w:start w:val="1"/>
      <w:numFmt w:val="bullet"/>
      <w:lvlText w:val="●"/>
      <w:lvlJc w:val="left"/>
      <w:pPr>
        <w:ind w:left="5040" w:hanging="360"/>
      </w:pPr>
    </w:lvl>
    <w:lvl w:ilvl="7" w:tplc="FBEC3580">
      <w:start w:val="1"/>
      <w:numFmt w:val="bullet"/>
      <w:lvlText w:val="●"/>
      <w:lvlJc w:val="left"/>
      <w:pPr>
        <w:ind w:left="5760" w:hanging="360"/>
      </w:pPr>
    </w:lvl>
    <w:lvl w:ilvl="8" w:tplc="DC9E47C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46"/>
    <w:rsid w:val="000018DE"/>
    <w:rsid w:val="000F3265"/>
    <w:rsid w:val="001D35AE"/>
    <w:rsid w:val="00465A13"/>
    <w:rsid w:val="004E2075"/>
    <w:rsid w:val="004E4CB6"/>
    <w:rsid w:val="0050549E"/>
    <w:rsid w:val="006A7753"/>
    <w:rsid w:val="00735F5B"/>
    <w:rsid w:val="007F7D41"/>
    <w:rsid w:val="00950AAC"/>
    <w:rsid w:val="009B38F2"/>
    <w:rsid w:val="00CF43A1"/>
    <w:rsid w:val="00D10E46"/>
    <w:rsid w:val="00EF1FC4"/>
    <w:rsid w:val="00F07811"/>
    <w:rsid w:val="00F47043"/>
    <w:rsid w:val="00F54C1D"/>
    <w:rsid w:val="00F77118"/>
    <w:rsid w:val="04FECAB3"/>
    <w:rsid w:val="0533D057"/>
    <w:rsid w:val="133E9DAB"/>
    <w:rsid w:val="1A7E8BC5"/>
    <w:rsid w:val="263BB663"/>
    <w:rsid w:val="2D82F8AA"/>
    <w:rsid w:val="302B87A1"/>
    <w:rsid w:val="3D283245"/>
    <w:rsid w:val="45FA16B1"/>
    <w:rsid w:val="479BBE7F"/>
    <w:rsid w:val="4DCD1059"/>
    <w:rsid w:val="5328D19F"/>
    <w:rsid w:val="5472692B"/>
    <w:rsid w:val="58594DD2"/>
    <w:rsid w:val="5B1E7E1D"/>
    <w:rsid w:val="5C0BB419"/>
    <w:rsid w:val="613A0A0D"/>
    <w:rsid w:val="6A5D3660"/>
    <w:rsid w:val="6C32842C"/>
    <w:rsid w:val="725484A3"/>
    <w:rsid w:val="759CFB5D"/>
    <w:rsid w:val="77034B34"/>
    <w:rsid w:val="77457584"/>
    <w:rsid w:val="78D59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E5EE3"/>
  <w15:docId w15:val="{8E32DBFE-8F57-4747-9B78-EAEF105D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50AAC"/>
    <w:pPr>
      <w:tabs>
        <w:tab w:val="center" w:pos="4680"/>
        <w:tab w:val="right" w:pos="9360"/>
      </w:tabs>
    </w:pPr>
  </w:style>
  <w:style w:type="character" w:customStyle="1" w:styleId="HeaderChar">
    <w:name w:val="Header Char"/>
    <w:basedOn w:val="DefaultParagraphFont"/>
    <w:link w:val="Header"/>
    <w:uiPriority w:val="99"/>
    <w:rsid w:val="00950AAC"/>
  </w:style>
  <w:style w:type="paragraph" w:styleId="Footer">
    <w:name w:val="footer"/>
    <w:basedOn w:val="Normal"/>
    <w:link w:val="FooterChar"/>
    <w:uiPriority w:val="99"/>
    <w:unhideWhenUsed/>
    <w:rsid w:val="00950AAC"/>
    <w:pPr>
      <w:tabs>
        <w:tab w:val="center" w:pos="4680"/>
        <w:tab w:val="right" w:pos="9360"/>
      </w:tabs>
    </w:pPr>
  </w:style>
  <w:style w:type="character" w:customStyle="1" w:styleId="FooterChar">
    <w:name w:val="Footer Char"/>
    <w:basedOn w:val="DefaultParagraphFont"/>
    <w:link w:val="Footer"/>
    <w:uiPriority w:val="99"/>
    <w:rsid w:val="00950AAC"/>
  </w:style>
  <w:style w:type="character" w:styleId="CommentReference">
    <w:name w:val="annotation reference"/>
    <w:basedOn w:val="DefaultParagraphFont"/>
    <w:uiPriority w:val="99"/>
    <w:semiHidden/>
    <w:unhideWhenUsed/>
    <w:rsid w:val="00EF1FC4"/>
    <w:rPr>
      <w:sz w:val="16"/>
      <w:szCs w:val="16"/>
    </w:rPr>
  </w:style>
  <w:style w:type="paragraph" w:styleId="CommentText">
    <w:name w:val="annotation text"/>
    <w:basedOn w:val="Normal"/>
    <w:link w:val="CommentTextChar"/>
    <w:uiPriority w:val="99"/>
    <w:semiHidden/>
    <w:unhideWhenUsed/>
    <w:rsid w:val="00EF1FC4"/>
    <w:rPr>
      <w:sz w:val="20"/>
      <w:szCs w:val="20"/>
    </w:rPr>
  </w:style>
  <w:style w:type="character" w:customStyle="1" w:styleId="CommentTextChar">
    <w:name w:val="Comment Text Char"/>
    <w:basedOn w:val="DefaultParagraphFont"/>
    <w:link w:val="CommentText"/>
    <w:uiPriority w:val="99"/>
    <w:semiHidden/>
    <w:rsid w:val="00EF1FC4"/>
    <w:rPr>
      <w:sz w:val="20"/>
      <w:szCs w:val="20"/>
    </w:rPr>
  </w:style>
  <w:style w:type="paragraph" w:styleId="CommentSubject">
    <w:name w:val="annotation subject"/>
    <w:basedOn w:val="CommentText"/>
    <w:next w:val="CommentText"/>
    <w:link w:val="CommentSubjectChar"/>
    <w:uiPriority w:val="99"/>
    <w:semiHidden/>
    <w:unhideWhenUsed/>
    <w:rsid w:val="00EF1FC4"/>
    <w:rPr>
      <w:b/>
      <w:bCs/>
    </w:rPr>
  </w:style>
  <w:style w:type="character" w:customStyle="1" w:styleId="CommentSubjectChar">
    <w:name w:val="Comment Subject Char"/>
    <w:basedOn w:val="CommentTextChar"/>
    <w:link w:val="CommentSubject"/>
    <w:uiPriority w:val="99"/>
    <w:semiHidden/>
    <w:rsid w:val="00EF1FC4"/>
    <w:rPr>
      <w:b/>
      <w:bCs/>
      <w:sz w:val="20"/>
      <w:szCs w:val="20"/>
    </w:rPr>
  </w:style>
  <w:style w:type="paragraph" w:styleId="BalloonText">
    <w:name w:val="Balloon Text"/>
    <w:basedOn w:val="Normal"/>
    <w:link w:val="BalloonTextChar"/>
    <w:uiPriority w:val="99"/>
    <w:semiHidden/>
    <w:unhideWhenUsed/>
    <w:rsid w:val="00EF1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F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Thao Vu Phuong (VND HO_DSTOCK)</cp:lastModifiedBy>
  <cp:revision>15</cp:revision>
  <dcterms:created xsi:type="dcterms:W3CDTF">2026-06-26T02:00:00Z</dcterms:created>
  <dcterms:modified xsi:type="dcterms:W3CDTF">2026-06-29T07:08:00Z</dcterms:modified>
</cp:coreProperties>
</file>